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6C52" w14:textId="77777777" w:rsidR="0065098A" w:rsidRPr="007050E4" w:rsidRDefault="000D65DC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b/>
          <w:color w:val="008080"/>
          <w:spacing w:val="40"/>
          <w:sz w:val="40"/>
        </w:rPr>
      </w:pPr>
      <w:r>
        <w:rPr>
          <w:rFonts w:ascii="Calibri" w:hAnsi="Calibri"/>
          <w:b/>
          <w:noProof/>
          <w:color w:val="003366"/>
          <w:sz w:val="40"/>
        </w:rPr>
        <w:drawing>
          <wp:anchor distT="0" distB="0" distL="114300" distR="114300" simplePos="0" relativeHeight="251659776" behindDoc="0" locked="0" layoutInCell="1" allowOverlap="1" wp14:anchorId="050CAEEE" wp14:editId="529F9EE0">
            <wp:simplePos x="0" y="0"/>
            <wp:positionH relativeFrom="column">
              <wp:posOffset>-34290</wp:posOffset>
            </wp:positionH>
            <wp:positionV relativeFrom="paragraph">
              <wp:posOffset>257175</wp:posOffset>
            </wp:positionV>
            <wp:extent cx="1226820" cy="1636001"/>
            <wp:effectExtent l="0" t="0" r="0" b="254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Sabrina BOULESNAN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636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47BF4" w14:textId="77777777" w:rsidR="00D61CBD" w:rsidRPr="007050E4" w:rsidRDefault="008B44E5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b/>
          <w:noProof/>
          <w:color w:val="003366"/>
          <w:sz w:val="40"/>
        </w:rPr>
      </w:pPr>
      <w:r>
        <w:rPr>
          <w:rFonts w:ascii="Calibri" w:hAnsi="Calibri"/>
          <w:b/>
          <w:noProof/>
          <w:color w:val="003366"/>
          <w:sz w:val="40"/>
        </w:rPr>
        <w:t>Sabrina BOULESNANE</w:t>
      </w:r>
    </w:p>
    <w:p w14:paraId="6F340446" w14:textId="178CBF0D" w:rsidR="0065098A" w:rsidRPr="007050E4" w:rsidRDefault="00AD6159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b/>
          <w:color w:val="003366"/>
          <w:sz w:val="28"/>
          <w:szCs w:val="28"/>
        </w:rPr>
      </w:pPr>
      <w:r>
        <w:rPr>
          <w:rFonts w:ascii="Calibri" w:hAnsi="Calibri"/>
          <w:noProof/>
          <w:color w:val="003366"/>
          <w:sz w:val="28"/>
          <w:szCs w:val="28"/>
        </w:rPr>
        <w:t xml:space="preserve">Maître de </w:t>
      </w:r>
      <w:r w:rsidR="00852119">
        <w:rPr>
          <w:rFonts w:ascii="Calibri" w:hAnsi="Calibri"/>
          <w:noProof/>
          <w:color w:val="003366"/>
          <w:sz w:val="28"/>
          <w:szCs w:val="28"/>
        </w:rPr>
        <w:t>C</w:t>
      </w:r>
      <w:r>
        <w:rPr>
          <w:rFonts w:ascii="Calibri" w:hAnsi="Calibri"/>
          <w:noProof/>
          <w:color w:val="003366"/>
          <w:sz w:val="28"/>
          <w:szCs w:val="28"/>
        </w:rPr>
        <w:t xml:space="preserve">onférences </w:t>
      </w:r>
      <w:r w:rsidR="00E7159B">
        <w:rPr>
          <w:rFonts w:ascii="Calibri" w:hAnsi="Calibri"/>
          <w:noProof/>
          <w:color w:val="003366"/>
          <w:sz w:val="28"/>
          <w:szCs w:val="28"/>
        </w:rPr>
        <w:t xml:space="preserve">HDR </w:t>
      </w:r>
      <w:r>
        <w:rPr>
          <w:rFonts w:ascii="Calibri" w:hAnsi="Calibri"/>
          <w:noProof/>
          <w:color w:val="003366"/>
          <w:sz w:val="28"/>
          <w:szCs w:val="28"/>
        </w:rPr>
        <w:t xml:space="preserve">en </w:t>
      </w:r>
      <w:r w:rsidR="004D0A56">
        <w:rPr>
          <w:rFonts w:ascii="Calibri" w:hAnsi="Calibri"/>
          <w:noProof/>
          <w:color w:val="003366"/>
          <w:sz w:val="28"/>
          <w:szCs w:val="28"/>
        </w:rPr>
        <w:t>Sciences de l’Information et de la Communication</w:t>
      </w:r>
    </w:p>
    <w:p w14:paraId="3994D9F5" w14:textId="77777777" w:rsidR="0065098A" w:rsidRPr="007050E4" w:rsidRDefault="0065098A" w:rsidP="00457826">
      <w:pPr>
        <w:tabs>
          <w:tab w:val="left" w:pos="3686"/>
        </w:tabs>
        <w:spacing w:line="23" w:lineRule="atLeast"/>
        <w:rPr>
          <w:rFonts w:ascii="Calibri" w:hAnsi="Calibri"/>
          <w:color w:val="008080"/>
          <w:sz w:val="22"/>
        </w:rPr>
      </w:pPr>
    </w:p>
    <w:p w14:paraId="1E7A4E78" w14:textId="77777777" w:rsidR="00D513DD" w:rsidRPr="008B44E5" w:rsidRDefault="002A1DFD" w:rsidP="00457826">
      <w:pPr>
        <w:tabs>
          <w:tab w:val="left" w:pos="1134"/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4"/>
        </w:rPr>
      </w:pPr>
      <w:r>
        <w:rPr>
          <w:rFonts w:ascii="Calibri" w:hAnsi="Calibri"/>
          <w:color w:val="003366"/>
          <w:sz w:val="24"/>
          <w:szCs w:val="24"/>
        </w:rPr>
        <w:tab/>
      </w:r>
      <w:r w:rsidR="004A7ABF">
        <w:rPr>
          <w:rFonts w:ascii="Calibri" w:hAnsi="Calibri"/>
          <w:color w:val="003366"/>
          <w:sz w:val="24"/>
          <w:szCs w:val="24"/>
        </w:rPr>
        <w:t>sabrina</w:t>
      </w:r>
      <w:r w:rsidR="002B51AD" w:rsidRPr="008B44E5">
        <w:rPr>
          <w:rFonts w:ascii="Calibri" w:hAnsi="Calibri"/>
          <w:color w:val="003366"/>
          <w:sz w:val="24"/>
          <w:szCs w:val="24"/>
        </w:rPr>
        <w:t>.</w:t>
      </w:r>
      <w:r w:rsidR="004A7ABF">
        <w:rPr>
          <w:rFonts w:ascii="Calibri" w:hAnsi="Calibri"/>
          <w:color w:val="003366"/>
          <w:sz w:val="24"/>
          <w:szCs w:val="24"/>
        </w:rPr>
        <w:t>boulesnane</w:t>
      </w:r>
      <w:r w:rsidR="009622ED" w:rsidRPr="008B44E5">
        <w:rPr>
          <w:rFonts w:ascii="Calibri" w:hAnsi="Calibri"/>
          <w:noProof/>
          <w:color w:val="003366"/>
          <w:sz w:val="24"/>
          <w:szCs w:val="24"/>
        </w:rPr>
        <w:t>@univ-lyon3.fr</w:t>
      </w:r>
    </w:p>
    <w:p w14:paraId="5521097D" w14:textId="77777777" w:rsidR="00D61CBD" w:rsidRPr="007D78AA" w:rsidRDefault="002A1DFD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4"/>
        </w:rPr>
      </w:pPr>
      <w:r w:rsidRPr="008B44E5">
        <w:rPr>
          <w:rFonts w:ascii="Calibri" w:hAnsi="Calibri"/>
          <w:b/>
          <w:color w:val="003366"/>
          <w:sz w:val="24"/>
          <w:szCs w:val="24"/>
        </w:rPr>
        <w:tab/>
      </w:r>
      <w:proofErr w:type="gramStart"/>
      <w:r w:rsidR="00D61CBD" w:rsidRPr="007D78AA">
        <w:rPr>
          <w:rFonts w:ascii="Calibri" w:hAnsi="Calibri"/>
          <w:b/>
          <w:color w:val="003366"/>
          <w:sz w:val="30"/>
          <w:szCs w:val="30"/>
        </w:rPr>
        <w:t>iaelyon</w:t>
      </w:r>
      <w:proofErr w:type="gramEnd"/>
      <w:r w:rsidR="00D61CBD" w:rsidRPr="007D78AA">
        <w:rPr>
          <w:rFonts w:ascii="Calibri" w:hAnsi="Calibri"/>
          <w:color w:val="003366"/>
          <w:sz w:val="28"/>
          <w:szCs w:val="28"/>
        </w:rPr>
        <w:t xml:space="preserve"> </w:t>
      </w:r>
      <w:r w:rsidR="00D61CBD" w:rsidRPr="007D78AA">
        <w:rPr>
          <w:rFonts w:ascii="Calibri" w:hAnsi="Calibri"/>
          <w:color w:val="003366"/>
          <w:sz w:val="26"/>
          <w:szCs w:val="26"/>
        </w:rPr>
        <w:t xml:space="preserve">School of Management </w:t>
      </w:r>
      <w:r w:rsidR="00D61CBD" w:rsidRPr="007D78AA">
        <w:rPr>
          <w:rFonts w:ascii="Calibri" w:hAnsi="Calibri"/>
          <w:color w:val="003366"/>
          <w:sz w:val="24"/>
          <w:szCs w:val="24"/>
        </w:rPr>
        <w:br/>
        <w:t xml:space="preserve"> </w:t>
      </w:r>
      <w:r w:rsidR="00D61CBD" w:rsidRPr="007D78AA">
        <w:rPr>
          <w:rFonts w:ascii="Calibri" w:hAnsi="Calibri"/>
          <w:color w:val="003366"/>
          <w:sz w:val="24"/>
          <w:szCs w:val="24"/>
        </w:rPr>
        <w:tab/>
      </w:r>
      <w:r w:rsidR="009622ED" w:rsidRPr="007D78AA">
        <w:rPr>
          <w:rFonts w:ascii="Calibri" w:hAnsi="Calibri"/>
          <w:b/>
          <w:color w:val="003366"/>
          <w:sz w:val="24"/>
          <w:szCs w:val="24"/>
        </w:rPr>
        <w:t>Université Jean Moulin</w:t>
      </w:r>
      <w:r w:rsidR="009622ED" w:rsidRPr="007D78AA">
        <w:rPr>
          <w:rFonts w:ascii="Calibri" w:hAnsi="Calibri"/>
          <w:color w:val="003366"/>
          <w:sz w:val="24"/>
          <w:szCs w:val="24"/>
        </w:rPr>
        <w:t xml:space="preserve"> </w:t>
      </w:r>
    </w:p>
    <w:p w14:paraId="6F75ED94" w14:textId="77777777" w:rsidR="009622ED" w:rsidRPr="007D78AA" w:rsidRDefault="007D78AA" w:rsidP="007D78AA">
      <w:pPr>
        <w:tabs>
          <w:tab w:val="left" w:pos="3686"/>
        </w:tabs>
        <w:spacing w:line="23" w:lineRule="atLeast"/>
        <w:ind w:left="3686"/>
        <w:rPr>
          <w:rFonts w:ascii="Calibri" w:hAnsi="Calibri"/>
          <w:b/>
          <w:color w:val="003366"/>
          <w:sz w:val="24"/>
          <w:szCs w:val="24"/>
        </w:rPr>
      </w:pPr>
      <w:r w:rsidRPr="007D78AA">
        <w:rPr>
          <w:rFonts w:ascii="Calibri" w:hAnsi="Calibri"/>
          <w:color w:val="003366"/>
          <w:sz w:val="24"/>
          <w:szCs w:val="24"/>
        </w:rPr>
        <w:t xml:space="preserve">1C, avenue des Frères Lumière - CS 78242 </w:t>
      </w:r>
      <w:r>
        <w:rPr>
          <w:rFonts w:ascii="Calibri" w:hAnsi="Calibri"/>
          <w:color w:val="003366"/>
          <w:sz w:val="24"/>
          <w:szCs w:val="24"/>
        </w:rPr>
        <w:br/>
      </w:r>
      <w:r w:rsidRPr="007D78AA">
        <w:rPr>
          <w:rFonts w:ascii="Calibri" w:hAnsi="Calibri"/>
          <w:color w:val="003366"/>
          <w:sz w:val="24"/>
          <w:szCs w:val="24"/>
        </w:rPr>
        <w:t>69372 LYON CEDEX 08 (FRANCE)</w:t>
      </w:r>
    </w:p>
    <w:p w14:paraId="1A28398F" w14:textId="77777777" w:rsidR="00322895" w:rsidRPr="007D78AA" w:rsidRDefault="00322895" w:rsidP="00457826">
      <w:pPr>
        <w:spacing w:line="23" w:lineRule="atLeast"/>
        <w:jc w:val="both"/>
        <w:rPr>
          <w:rFonts w:ascii="Calibri" w:hAnsi="Calibri"/>
          <w:b/>
          <w:color w:val="003366"/>
          <w:sz w:val="22"/>
        </w:rPr>
      </w:pPr>
    </w:p>
    <w:p w14:paraId="1434E0EB" w14:textId="77777777" w:rsidR="00B1771A" w:rsidRPr="007D78AA" w:rsidRDefault="006447AE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9EDCFA" wp14:editId="3317193D">
                <wp:simplePos x="0" y="0"/>
                <wp:positionH relativeFrom="column">
                  <wp:posOffset>2337009</wp:posOffset>
                </wp:positionH>
                <wp:positionV relativeFrom="paragraph">
                  <wp:posOffset>23778</wp:posOffset>
                </wp:positionV>
                <wp:extent cx="3471545" cy="1439839"/>
                <wp:effectExtent l="0" t="0" r="14605" b="2730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545" cy="1439839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B1D4D" w14:textId="77777777" w:rsidR="00B1771A" w:rsidRPr="00B1771A" w:rsidRDefault="00B1771A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1771A"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DOMAINE(S) D’EXPERTISE : </w:t>
                            </w:r>
                          </w:p>
                          <w:p w14:paraId="4DEFD895" w14:textId="5E3D7E62" w:rsidR="00041473" w:rsidRPr="00B1771A" w:rsidRDefault="00E87036" w:rsidP="00041473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Inclusivité numérique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, Transformation numérique des organisations, </w:t>
                            </w:r>
                            <w:r w:rsidR="00041473" w:rsidRPr="00D5151D"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Systèmes d’Information Communicants, Usages et pratiques des TIC, Humanités Numériques, E-administration et CivicTech, Green IT</w:t>
                            </w:r>
                            <w:r w:rsidR="00507051"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et sobriété numérique</w:t>
                            </w:r>
                            <w:r w:rsidR="00041473" w:rsidRPr="00D5151D"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, Développement des territoires</w:t>
                            </w:r>
                            <w:r w:rsidR="00684FE0"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549C28" w14:textId="77777777" w:rsidR="00B1771A" w:rsidRPr="00B1771A" w:rsidRDefault="00B1771A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EDCF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4pt;margin-top:1.85pt;width:273.3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" fillcolor="#1f497d">
                <v:textbox>
                  <w:txbxContent>
                    <w:p w14:paraId="228B1D4D" w14:textId="77777777" w:rsidR="00B1771A" w:rsidRPr="00B1771A" w:rsidRDefault="00B1771A">
                      <w:pPr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B1771A"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 xml:space="preserve">DOMAINE(S) D’EXPERTISE : </w:t>
                      </w:r>
                    </w:p>
                    <w:p w14:paraId="4DEFD895" w14:textId="5E3D7E62" w:rsidR="00041473" w:rsidRPr="00B1771A" w:rsidRDefault="00E87036" w:rsidP="00041473">
                      <w:pPr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>Inclusivité numérique</w:t>
                      </w:r>
                      <w:r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 xml:space="preserve">, Transformation numérique des organisations, </w:t>
                      </w:r>
                      <w:r w:rsidR="00041473" w:rsidRPr="00D5151D"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>Systèmes d’Information Communicants, Usages et pratiques des TIC, Humanités Numériques, E-administration et CivicTech, Green IT</w:t>
                      </w:r>
                      <w:r w:rsidR="00507051"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 xml:space="preserve"> et sobriété numérique</w:t>
                      </w:r>
                      <w:r w:rsidR="00041473" w:rsidRPr="00D5151D"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>, Développement des territoires</w:t>
                      </w:r>
                      <w:r w:rsidR="00684FE0"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  <w:t>.</w:t>
                      </w:r>
                    </w:p>
                    <w:p w14:paraId="05549C28" w14:textId="77777777" w:rsidR="00B1771A" w:rsidRPr="00B1771A" w:rsidRDefault="00B1771A">
                      <w:pPr>
                        <w:rPr>
                          <w:rFonts w:ascii="Calibri" w:hAnsi="Calibri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5532A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20744A27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284D701E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3DD30059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62C11AD1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252E9E84" w14:textId="77777777" w:rsidR="00B1771A" w:rsidRPr="007D78A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0883F896" w14:textId="43D1DABE" w:rsidR="004166F1" w:rsidRDefault="004166F1" w:rsidP="00B4034B">
      <w:pPr>
        <w:spacing w:line="23" w:lineRule="atLeast"/>
        <w:jc w:val="both"/>
        <w:rPr>
          <w:rFonts w:ascii="Calibri" w:hAnsi="Calibri" w:cs="Tahoma"/>
          <w:sz w:val="24"/>
          <w:szCs w:val="24"/>
        </w:rPr>
      </w:pPr>
    </w:p>
    <w:p w14:paraId="64C18349" w14:textId="77777777" w:rsidR="002A5CC2" w:rsidRPr="007D78AA" w:rsidRDefault="002A5CC2" w:rsidP="00B4034B">
      <w:pPr>
        <w:spacing w:line="23" w:lineRule="atLeast"/>
        <w:jc w:val="both"/>
        <w:rPr>
          <w:rFonts w:ascii="Calibri" w:hAnsi="Calibri" w:cs="Tahoma"/>
          <w:sz w:val="24"/>
          <w:szCs w:val="24"/>
        </w:rPr>
      </w:pPr>
    </w:p>
    <w:p w14:paraId="49E442AC" w14:textId="61F2A37B" w:rsidR="009718A1" w:rsidRDefault="009718A1" w:rsidP="003B1A1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0" w:color="auto"/>
          <w:between w:val="single" w:sz="4" w:space="1" w:color="auto"/>
          <w:bar w:val="single" w:sz="4" w:color="auto"/>
        </w:pBd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 w:rsidRPr="00B4034B">
        <w:rPr>
          <w:rFonts w:ascii="Calibri" w:hAnsi="Calibri"/>
          <w:b/>
          <w:color w:val="003366"/>
          <w:sz w:val="26"/>
          <w:szCs w:val="26"/>
        </w:rPr>
        <w:t>Biographie</w:t>
      </w:r>
      <w:r w:rsidR="00852119">
        <w:rPr>
          <w:rFonts w:ascii="Calibri" w:hAnsi="Calibri"/>
          <w:b/>
          <w:color w:val="003366"/>
          <w:sz w:val="26"/>
          <w:szCs w:val="26"/>
        </w:rPr>
        <w:br/>
      </w:r>
      <w:r>
        <w:rPr>
          <w:rFonts w:ascii="Calibri" w:hAnsi="Calibri"/>
          <w:b/>
          <w:color w:val="003366"/>
          <w:sz w:val="26"/>
          <w:szCs w:val="26"/>
        </w:rPr>
        <w:br/>
      </w:r>
      <w:r w:rsidR="003B05F4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Sabrina BOULESNANE est Maître de Conférences </w:t>
      </w:r>
      <w:r w:rsidR="008C6131" w:rsidRPr="003B1A1D">
        <w:rPr>
          <w:rFonts w:ascii="Calibri" w:hAnsi="Calibri"/>
          <w:b/>
          <w:bCs/>
          <w:color w:val="003366"/>
          <w:sz w:val="24"/>
          <w:szCs w:val="24"/>
        </w:rPr>
        <w:t>–</w:t>
      </w:r>
      <w:r w:rsidR="00ED108D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C549AD" w:rsidRPr="003B1A1D">
        <w:rPr>
          <w:rFonts w:ascii="Calibri" w:hAnsi="Calibri"/>
          <w:b/>
          <w:bCs/>
          <w:color w:val="003366"/>
          <w:sz w:val="24"/>
          <w:szCs w:val="24"/>
        </w:rPr>
        <w:t>H</w:t>
      </w:r>
      <w:r w:rsidR="008C6131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DR </w:t>
      </w:r>
      <w:r w:rsidR="003B05F4" w:rsidRPr="003B1A1D">
        <w:rPr>
          <w:rFonts w:ascii="Calibri" w:hAnsi="Calibri"/>
          <w:b/>
          <w:bCs/>
          <w:color w:val="003366"/>
          <w:sz w:val="24"/>
          <w:szCs w:val="24"/>
        </w:rPr>
        <w:t>en Sciences de l’Information et de la Communication</w:t>
      </w:r>
      <w:r w:rsidR="00077213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à l’</w:t>
      </w:r>
      <w:r w:rsidR="00852119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iaelyon - </w:t>
      </w:r>
      <w:r w:rsidR="00077213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Université </w:t>
      </w:r>
      <w:r w:rsidR="00852119" w:rsidRPr="003B1A1D">
        <w:rPr>
          <w:rFonts w:ascii="Calibri" w:hAnsi="Calibri"/>
          <w:b/>
          <w:bCs/>
          <w:color w:val="003366"/>
          <w:sz w:val="24"/>
          <w:szCs w:val="24"/>
        </w:rPr>
        <w:t>Jean Moulin</w:t>
      </w:r>
      <w:r w:rsidR="00BC3DE7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852119" w:rsidRPr="003B1A1D">
        <w:rPr>
          <w:rFonts w:ascii="Calibri" w:hAnsi="Calibri"/>
          <w:b/>
          <w:bCs/>
          <w:color w:val="003366"/>
          <w:sz w:val="24"/>
          <w:szCs w:val="24"/>
        </w:rPr>
        <w:t>Lyon</w:t>
      </w:r>
      <w:r w:rsidR="00ED108D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3</w:t>
      </w:r>
      <w:r w:rsidR="0096620E">
        <w:rPr>
          <w:rFonts w:ascii="Calibri" w:hAnsi="Calibri"/>
          <w:b/>
          <w:bCs/>
          <w:color w:val="003366"/>
          <w:sz w:val="24"/>
          <w:szCs w:val="24"/>
        </w:rPr>
        <w:t>,</w:t>
      </w:r>
      <w:r w:rsidR="00D67123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où elle est en charge de la codirection du Master 2 Management et Stratégies des Systèmes d’Information (MS2I). </w:t>
      </w:r>
      <w:r w:rsidR="00852119" w:rsidRPr="003B1A1D">
        <w:rPr>
          <w:rFonts w:ascii="Calibri" w:hAnsi="Calibri"/>
          <w:b/>
          <w:bCs/>
          <w:color w:val="003366"/>
          <w:sz w:val="24"/>
          <w:szCs w:val="24"/>
        </w:rPr>
        <w:br/>
      </w:r>
      <w:r w:rsidR="0081220B" w:rsidRPr="003B1A1D">
        <w:rPr>
          <w:rFonts w:ascii="Calibri" w:hAnsi="Calibri"/>
          <w:b/>
          <w:bCs/>
          <w:color w:val="003366"/>
          <w:sz w:val="24"/>
          <w:szCs w:val="24"/>
        </w:rPr>
        <w:t>S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es activités d’enseignement et de recherche s’inscrivent dans </w:t>
      </w:r>
      <w:r w:rsidR="00394EE4">
        <w:rPr>
          <w:rFonts w:ascii="Calibri" w:hAnsi="Calibri"/>
          <w:b/>
          <w:bCs/>
          <w:color w:val="003366"/>
          <w:sz w:val="24"/>
          <w:szCs w:val="24"/>
        </w:rPr>
        <w:t>le champ de l’</w:t>
      </w:r>
      <w:r w:rsidR="00FE0D38">
        <w:rPr>
          <w:rFonts w:ascii="Calibri" w:hAnsi="Calibri"/>
          <w:b/>
          <w:bCs/>
          <w:color w:val="003366"/>
          <w:sz w:val="24"/>
          <w:szCs w:val="24"/>
        </w:rPr>
        <w:t xml:space="preserve">intégration des TIC et de </w:t>
      </w:r>
      <w:r w:rsidR="00A417B8">
        <w:rPr>
          <w:rFonts w:ascii="Calibri" w:hAnsi="Calibri"/>
          <w:b/>
          <w:bCs/>
          <w:color w:val="003366"/>
          <w:sz w:val="24"/>
          <w:szCs w:val="24"/>
        </w:rPr>
        <w:t xml:space="preserve">la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capitalisation de</w:t>
      </w:r>
      <w:r w:rsidR="00D22642">
        <w:rPr>
          <w:rFonts w:ascii="Calibri" w:hAnsi="Calibri"/>
          <w:b/>
          <w:bCs/>
          <w:color w:val="003366"/>
          <w:sz w:val="24"/>
          <w:szCs w:val="24"/>
        </w:rPr>
        <w:t xml:space="preserve">s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information</w:t>
      </w:r>
      <w:r w:rsidR="00D22642">
        <w:rPr>
          <w:rFonts w:ascii="Calibri" w:hAnsi="Calibri"/>
          <w:b/>
          <w:bCs/>
          <w:color w:val="003366"/>
          <w:sz w:val="24"/>
          <w:szCs w:val="24"/>
        </w:rPr>
        <w:t xml:space="preserve">s et des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connaissance</w:t>
      </w:r>
      <w:r w:rsidR="00D22642">
        <w:rPr>
          <w:rFonts w:ascii="Calibri" w:hAnsi="Calibri"/>
          <w:b/>
          <w:bCs/>
          <w:color w:val="003366"/>
          <w:sz w:val="24"/>
          <w:szCs w:val="24"/>
        </w:rPr>
        <w:t>s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au sein des organisations. </w:t>
      </w:r>
      <w:r w:rsidR="00094C45">
        <w:rPr>
          <w:rFonts w:ascii="Calibri" w:hAnsi="Calibri"/>
          <w:b/>
          <w:bCs/>
          <w:color w:val="003366"/>
          <w:sz w:val="24"/>
          <w:szCs w:val="24"/>
        </w:rPr>
        <w:t>La transformation numérique</w:t>
      </w:r>
      <w:r w:rsidR="002E47DE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8B18D4">
        <w:rPr>
          <w:rFonts w:ascii="Calibri" w:hAnsi="Calibri"/>
          <w:b/>
          <w:bCs/>
          <w:color w:val="003366"/>
          <w:sz w:val="24"/>
          <w:szCs w:val="24"/>
        </w:rPr>
        <w:t>des</w:t>
      </w:r>
      <w:r w:rsidR="002E47DE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organisations </w:t>
      </w:r>
      <w:r w:rsidR="00FE6AB4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permet de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renforcer les </w:t>
      </w:r>
      <w:r w:rsidR="00FE6AB4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usages et les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pratiques des acteurs professionnels</w:t>
      </w:r>
      <w:r w:rsidR="00132569" w:rsidRPr="003B1A1D">
        <w:rPr>
          <w:rFonts w:ascii="Calibri" w:hAnsi="Calibri"/>
          <w:b/>
          <w:bCs/>
          <w:color w:val="003366"/>
          <w:sz w:val="24"/>
          <w:szCs w:val="24"/>
        </w:rPr>
        <w:t>,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dans un monde socio-économique en perpétuelle évolution. </w:t>
      </w:r>
      <w:r w:rsidR="00395FF5" w:rsidRPr="003B1A1D">
        <w:rPr>
          <w:rFonts w:ascii="Calibri" w:hAnsi="Calibri"/>
          <w:b/>
          <w:bCs/>
          <w:color w:val="003366"/>
          <w:sz w:val="24"/>
          <w:szCs w:val="24"/>
        </w:rPr>
        <w:t>Membre du Laboratoire Magellan, l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a thématique sur laquelle </w:t>
      </w:r>
      <w:r w:rsidR="0081220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elle </w:t>
      </w:r>
      <w:r w:rsidR="002D4119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travaille couvre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principalement</w:t>
      </w:r>
      <w:r w:rsidR="004711B8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« </w:t>
      </w:r>
      <w:r w:rsidR="004711B8" w:rsidRPr="003B1A1D">
        <w:rPr>
          <w:rFonts w:ascii="Calibri" w:hAnsi="Calibri"/>
          <w:b/>
          <w:bCs/>
          <w:i/>
          <w:iCs/>
          <w:color w:val="003366"/>
          <w:sz w:val="24"/>
          <w:szCs w:val="24"/>
        </w:rPr>
        <w:t xml:space="preserve">la transformation numérique des organisations : proposition d’une inclusivité globale </w:t>
      </w:r>
      <w:r w:rsidR="0019245B" w:rsidRPr="003B1A1D">
        <w:rPr>
          <w:rFonts w:ascii="Calibri" w:hAnsi="Calibri"/>
          <w:b/>
          <w:bCs/>
          <w:color w:val="003366"/>
          <w:sz w:val="24"/>
          <w:szCs w:val="24"/>
        </w:rPr>
        <w:t>».</w:t>
      </w:r>
      <w:r w:rsidR="004A04FB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3F65CA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Cette thématique </w:t>
      </w:r>
      <w:r w:rsidR="00E4708C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est étudiée dans divers contextes pragmatiques : </w:t>
      </w:r>
      <w:r w:rsidR="00210EC1" w:rsidRPr="003B1A1D">
        <w:rPr>
          <w:rFonts w:ascii="Calibri" w:hAnsi="Calibri"/>
          <w:b/>
          <w:bCs/>
          <w:color w:val="003366"/>
          <w:sz w:val="24"/>
          <w:szCs w:val="24"/>
        </w:rPr>
        <w:t>la gestion administrative et le management public</w:t>
      </w:r>
      <w:r w:rsidR="00210EC1">
        <w:rPr>
          <w:rFonts w:ascii="Calibri" w:hAnsi="Calibri"/>
          <w:b/>
          <w:bCs/>
          <w:color w:val="003366"/>
          <w:sz w:val="24"/>
          <w:szCs w:val="24"/>
        </w:rPr>
        <w:t>,</w:t>
      </w:r>
      <w:r w:rsidR="00210EC1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 la transmission des connaissances et du savoir</w:t>
      </w:r>
      <w:r w:rsidR="00210EC1">
        <w:rPr>
          <w:rFonts w:ascii="Calibri" w:hAnsi="Calibri"/>
          <w:b/>
          <w:bCs/>
          <w:color w:val="003366"/>
          <w:sz w:val="24"/>
          <w:szCs w:val="24"/>
        </w:rPr>
        <w:t xml:space="preserve">, </w:t>
      </w:r>
      <w:r w:rsidR="00E4708C" w:rsidRPr="003B1A1D">
        <w:rPr>
          <w:rFonts w:ascii="Calibri" w:hAnsi="Calibri"/>
          <w:b/>
          <w:bCs/>
          <w:color w:val="003366"/>
          <w:sz w:val="24"/>
          <w:szCs w:val="24"/>
        </w:rPr>
        <w:t>l’audit et le conseil en SI et en TIC</w:t>
      </w:r>
      <w:r w:rsidR="00210EC1">
        <w:rPr>
          <w:rFonts w:ascii="Calibri" w:hAnsi="Calibri"/>
          <w:b/>
          <w:bCs/>
          <w:color w:val="003366"/>
          <w:sz w:val="24"/>
          <w:szCs w:val="24"/>
        </w:rPr>
        <w:t xml:space="preserve"> </w:t>
      </w:r>
      <w:r w:rsidR="00EF5847" w:rsidRPr="003B1A1D">
        <w:rPr>
          <w:rFonts w:ascii="Calibri" w:hAnsi="Calibri"/>
          <w:b/>
          <w:bCs/>
          <w:color w:val="003366"/>
          <w:sz w:val="24"/>
          <w:szCs w:val="24"/>
        </w:rPr>
        <w:t xml:space="preserve">et </w:t>
      </w:r>
      <w:r w:rsidR="00E4708C" w:rsidRPr="003B1A1D">
        <w:rPr>
          <w:rFonts w:ascii="Calibri" w:hAnsi="Calibri"/>
          <w:b/>
          <w:bCs/>
          <w:color w:val="003366"/>
          <w:sz w:val="24"/>
          <w:szCs w:val="24"/>
        </w:rPr>
        <w:t>l’analyse de contenus informationnels sur le Web.</w:t>
      </w:r>
      <w:r w:rsidR="00E4708C" w:rsidRPr="0081220B">
        <w:rPr>
          <w:rFonts w:ascii="Calibri" w:hAnsi="Calibri"/>
          <w:color w:val="003366"/>
          <w:sz w:val="24"/>
          <w:szCs w:val="24"/>
        </w:rPr>
        <w:t xml:space="preserve"> </w:t>
      </w:r>
    </w:p>
    <w:p w14:paraId="54DE9274" w14:textId="34404506" w:rsidR="00B4034B" w:rsidRPr="00DF3068" w:rsidRDefault="00B4034B" w:rsidP="00DF3068">
      <w:pPr>
        <w:jc w:val="both"/>
        <w:rPr>
          <w:rFonts w:ascii="Calibri" w:hAnsi="Calibri"/>
          <w:b/>
          <w:color w:val="003366"/>
          <w:sz w:val="22"/>
          <w:szCs w:val="22"/>
        </w:rPr>
      </w:pPr>
    </w:p>
    <w:p w14:paraId="20A4BA18" w14:textId="77777777" w:rsidR="00F349D0" w:rsidRPr="00DF3068" w:rsidRDefault="00F349D0" w:rsidP="00DF3068">
      <w:pPr>
        <w:jc w:val="both"/>
        <w:rPr>
          <w:rFonts w:ascii="Calibri" w:hAnsi="Calibri"/>
          <w:b/>
          <w:color w:val="003366"/>
          <w:sz w:val="22"/>
          <w:szCs w:val="22"/>
        </w:rPr>
      </w:pPr>
    </w:p>
    <w:p w14:paraId="58969085" w14:textId="77777777" w:rsidR="00B4034B" w:rsidRPr="00AE4491" w:rsidRDefault="00B4034B" w:rsidP="00B4034B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 w:rsidRPr="00AE4491">
        <w:rPr>
          <w:rFonts w:ascii="Calibri" w:hAnsi="Calibri"/>
          <w:b/>
          <w:color w:val="003366"/>
          <w:sz w:val="24"/>
          <w:szCs w:val="24"/>
        </w:rPr>
        <w:t>FONCTIONS</w:t>
      </w:r>
    </w:p>
    <w:p w14:paraId="233331EF" w14:textId="2F765302" w:rsidR="00145994" w:rsidRDefault="00145994" w:rsidP="00145994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AE4491">
        <w:rPr>
          <w:rFonts w:ascii="Calibri" w:hAnsi="Calibri" w:cs="Tahoma"/>
          <w:sz w:val="24"/>
          <w:szCs w:val="24"/>
        </w:rPr>
        <w:t>Depuis</w:t>
      </w:r>
      <w:r>
        <w:rPr>
          <w:rFonts w:ascii="Calibri" w:hAnsi="Calibri" w:cs="Tahoma"/>
          <w:sz w:val="24"/>
          <w:szCs w:val="24"/>
        </w:rPr>
        <w:t xml:space="preserve"> 20</w:t>
      </w:r>
      <w:r w:rsidR="0014649A">
        <w:rPr>
          <w:rFonts w:ascii="Calibri" w:hAnsi="Calibri" w:cs="Tahoma"/>
          <w:sz w:val="24"/>
          <w:szCs w:val="24"/>
        </w:rPr>
        <w:t xml:space="preserve">09 </w:t>
      </w:r>
      <w:r>
        <w:rPr>
          <w:rFonts w:ascii="Calibri" w:hAnsi="Calibri" w:cs="Tahoma"/>
          <w:sz w:val="24"/>
          <w:szCs w:val="24"/>
        </w:rPr>
        <w:t xml:space="preserve">: Maître de conférences en Sciences de l’Information et de la Communication – Université </w:t>
      </w:r>
      <w:r w:rsidR="00852119">
        <w:rPr>
          <w:rFonts w:ascii="Calibri" w:hAnsi="Calibri" w:cs="Tahoma"/>
          <w:sz w:val="24"/>
          <w:szCs w:val="24"/>
        </w:rPr>
        <w:t xml:space="preserve">Jean Moulin </w:t>
      </w:r>
      <w:r>
        <w:rPr>
          <w:rFonts w:ascii="Calibri" w:hAnsi="Calibri" w:cs="Tahoma"/>
          <w:sz w:val="24"/>
          <w:szCs w:val="24"/>
        </w:rPr>
        <w:t>Lyon 3</w:t>
      </w:r>
      <w:r w:rsidR="004E78EB">
        <w:rPr>
          <w:rFonts w:ascii="Calibri" w:hAnsi="Calibri" w:cs="Tahoma"/>
          <w:sz w:val="24"/>
          <w:szCs w:val="24"/>
        </w:rPr>
        <w:t>,</w:t>
      </w:r>
      <w:r>
        <w:rPr>
          <w:rFonts w:ascii="Calibri" w:hAnsi="Calibri" w:cs="Tahoma"/>
          <w:sz w:val="24"/>
          <w:szCs w:val="24"/>
        </w:rPr>
        <w:t xml:space="preserve"> </w:t>
      </w:r>
      <w:r w:rsidR="004E78EB">
        <w:rPr>
          <w:rFonts w:ascii="Calibri" w:hAnsi="Calibri" w:cs="Tahoma"/>
          <w:sz w:val="24"/>
          <w:szCs w:val="24"/>
        </w:rPr>
        <w:t>M</w:t>
      </w:r>
      <w:r>
        <w:rPr>
          <w:rFonts w:ascii="Calibri" w:hAnsi="Calibri" w:cs="Tahoma"/>
          <w:sz w:val="24"/>
          <w:szCs w:val="24"/>
        </w:rPr>
        <w:t>embre du laboratoire Magellan</w:t>
      </w:r>
      <w:r w:rsidR="00AC3965">
        <w:rPr>
          <w:rFonts w:ascii="Calibri" w:hAnsi="Calibri" w:cs="Tahoma"/>
          <w:sz w:val="24"/>
          <w:szCs w:val="24"/>
        </w:rPr>
        <w:t xml:space="preserve">. Rattachée </w:t>
      </w:r>
      <w:r w:rsidR="00881DEA">
        <w:rPr>
          <w:rFonts w:ascii="Calibri" w:hAnsi="Calibri" w:cs="Tahoma"/>
          <w:sz w:val="24"/>
          <w:szCs w:val="24"/>
        </w:rPr>
        <w:t>:</w:t>
      </w:r>
    </w:p>
    <w:p w14:paraId="7E0F5BB6" w14:textId="3ABDA042" w:rsidR="00DE445E" w:rsidRDefault="00DF3068" w:rsidP="002F72F9">
      <w:pPr>
        <w:numPr>
          <w:ilvl w:val="1"/>
          <w:numId w:val="24"/>
        </w:numPr>
        <w:spacing w:line="23" w:lineRule="atLeast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Depuis </w:t>
      </w:r>
      <w:r w:rsidR="00DE445E">
        <w:rPr>
          <w:rFonts w:ascii="Calibri" w:hAnsi="Calibri" w:cs="Tahoma"/>
          <w:sz w:val="24"/>
          <w:szCs w:val="24"/>
        </w:rPr>
        <w:t>septembre 2020</w:t>
      </w:r>
      <w:r w:rsidR="00852119">
        <w:rPr>
          <w:rFonts w:ascii="Calibri" w:hAnsi="Calibri" w:cs="Tahoma"/>
          <w:sz w:val="24"/>
          <w:szCs w:val="24"/>
        </w:rPr>
        <w:t> :</w:t>
      </w:r>
      <w:r w:rsidR="00DE445E">
        <w:rPr>
          <w:rFonts w:ascii="Calibri" w:hAnsi="Calibri" w:cs="Tahoma"/>
          <w:sz w:val="24"/>
          <w:szCs w:val="24"/>
        </w:rPr>
        <w:t xml:space="preserve"> </w:t>
      </w:r>
      <w:r w:rsidR="00852119">
        <w:rPr>
          <w:rFonts w:ascii="Calibri" w:hAnsi="Calibri" w:cs="Tahoma"/>
          <w:sz w:val="24"/>
          <w:szCs w:val="24"/>
        </w:rPr>
        <w:t>i</w:t>
      </w:r>
      <w:r w:rsidR="00DE445E">
        <w:rPr>
          <w:rFonts w:ascii="Calibri" w:hAnsi="Calibri" w:cs="Tahoma"/>
          <w:sz w:val="24"/>
          <w:szCs w:val="24"/>
        </w:rPr>
        <w:t xml:space="preserve">aelyon </w:t>
      </w:r>
      <w:r w:rsidR="00852119">
        <w:rPr>
          <w:rFonts w:ascii="Calibri" w:hAnsi="Calibri" w:cs="Tahoma"/>
          <w:sz w:val="24"/>
          <w:szCs w:val="24"/>
        </w:rPr>
        <w:t>-</w:t>
      </w:r>
      <w:r w:rsidR="00DE445E">
        <w:rPr>
          <w:rFonts w:ascii="Calibri" w:hAnsi="Calibri" w:cs="Tahoma"/>
          <w:sz w:val="24"/>
          <w:szCs w:val="24"/>
        </w:rPr>
        <w:t xml:space="preserve"> Université </w:t>
      </w:r>
      <w:r w:rsidR="00852119">
        <w:rPr>
          <w:rFonts w:ascii="Calibri" w:hAnsi="Calibri" w:cs="Tahoma"/>
          <w:sz w:val="24"/>
          <w:szCs w:val="24"/>
        </w:rPr>
        <w:t xml:space="preserve">Jean Moulin </w:t>
      </w:r>
      <w:r w:rsidR="00DE445E">
        <w:rPr>
          <w:rFonts w:ascii="Calibri" w:hAnsi="Calibri" w:cs="Tahoma"/>
          <w:sz w:val="24"/>
          <w:szCs w:val="24"/>
        </w:rPr>
        <w:t xml:space="preserve">Lyon 3 </w:t>
      </w:r>
    </w:p>
    <w:p w14:paraId="2E3E56AB" w14:textId="49E9610B" w:rsidR="00653F3C" w:rsidRPr="0038510F" w:rsidRDefault="00AC3965" w:rsidP="002F72F9">
      <w:pPr>
        <w:numPr>
          <w:ilvl w:val="1"/>
          <w:numId w:val="24"/>
        </w:numPr>
        <w:spacing w:line="23" w:lineRule="atLeast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De </w:t>
      </w:r>
      <w:r w:rsidR="00201989" w:rsidRPr="0038510F">
        <w:rPr>
          <w:rFonts w:ascii="Calibri" w:hAnsi="Calibri" w:cs="Tahoma"/>
          <w:sz w:val="24"/>
          <w:szCs w:val="24"/>
        </w:rPr>
        <w:t>2009-2020</w:t>
      </w:r>
      <w:r w:rsidR="00852119">
        <w:rPr>
          <w:rFonts w:ascii="Calibri" w:hAnsi="Calibri" w:cs="Tahoma"/>
          <w:sz w:val="24"/>
          <w:szCs w:val="24"/>
        </w:rPr>
        <w:t> :</w:t>
      </w:r>
      <w:r w:rsidR="00DE445E" w:rsidRPr="0038510F">
        <w:rPr>
          <w:rFonts w:ascii="Calibri" w:hAnsi="Calibri" w:cs="Tahoma"/>
          <w:sz w:val="24"/>
          <w:szCs w:val="24"/>
        </w:rPr>
        <w:t xml:space="preserve"> </w:t>
      </w:r>
      <w:r w:rsidR="0074260C" w:rsidRPr="0038510F">
        <w:rPr>
          <w:rFonts w:ascii="Calibri" w:hAnsi="Calibri" w:cs="Tahoma"/>
          <w:sz w:val="24"/>
          <w:szCs w:val="24"/>
        </w:rPr>
        <w:t xml:space="preserve">IUT </w:t>
      </w:r>
      <w:r w:rsidR="00852119">
        <w:rPr>
          <w:rFonts w:ascii="Calibri" w:hAnsi="Calibri" w:cs="Tahoma"/>
          <w:sz w:val="24"/>
          <w:szCs w:val="24"/>
        </w:rPr>
        <w:t>-</w:t>
      </w:r>
      <w:r w:rsidR="00DE445E" w:rsidRPr="0038510F">
        <w:rPr>
          <w:rFonts w:ascii="Calibri" w:hAnsi="Calibri" w:cs="Tahoma"/>
          <w:sz w:val="24"/>
          <w:szCs w:val="24"/>
        </w:rPr>
        <w:t xml:space="preserve"> </w:t>
      </w:r>
      <w:r w:rsidR="00852119">
        <w:rPr>
          <w:rFonts w:ascii="Calibri" w:hAnsi="Calibri" w:cs="Tahoma"/>
          <w:sz w:val="24"/>
          <w:szCs w:val="24"/>
        </w:rPr>
        <w:t xml:space="preserve">Université Jean Moulin Lyon 3 </w:t>
      </w:r>
    </w:p>
    <w:p w14:paraId="288FBA36" w14:textId="77777777" w:rsidR="00145994" w:rsidRPr="004D16DF" w:rsidRDefault="00145994" w:rsidP="00145994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4D16DF">
        <w:rPr>
          <w:rFonts w:ascii="Calibri" w:hAnsi="Calibri" w:cs="Tahoma"/>
          <w:sz w:val="24"/>
          <w:szCs w:val="24"/>
        </w:rPr>
        <w:t>2007-2009 : A</w:t>
      </w:r>
      <w:r>
        <w:rPr>
          <w:rFonts w:ascii="Calibri" w:hAnsi="Calibri" w:cs="Tahoma"/>
          <w:sz w:val="24"/>
          <w:szCs w:val="24"/>
        </w:rPr>
        <w:t xml:space="preserve">ttachée </w:t>
      </w:r>
      <w:r w:rsidRPr="004D16DF">
        <w:rPr>
          <w:rFonts w:ascii="Calibri" w:hAnsi="Calibri" w:cs="Tahoma"/>
          <w:sz w:val="24"/>
          <w:szCs w:val="24"/>
        </w:rPr>
        <w:t>T</w:t>
      </w:r>
      <w:r>
        <w:rPr>
          <w:rFonts w:ascii="Calibri" w:hAnsi="Calibri" w:cs="Tahoma"/>
          <w:sz w:val="24"/>
          <w:szCs w:val="24"/>
        </w:rPr>
        <w:t>emporaire d’</w:t>
      </w:r>
      <w:r w:rsidRPr="004D16DF">
        <w:rPr>
          <w:rFonts w:ascii="Calibri" w:hAnsi="Calibri" w:cs="Tahoma"/>
          <w:sz w:val="24"/>
          <w:szCs w:val="24"/>
        </w:rPr>
        <w:t>E</w:t>
      </w:r>
      <w:r>
        <w:rPr>
          <w:rFonts w:ascii="Calibri" w:hAnsi="Calibri" w:cs="Tahoma"/>
          <w:sz w:val="24"/>
          <w:szCs w:val="24"/>
        </w:rPr>
        <w:t xml:space="preserve">nseignement et de </w:t>
      </w:r>
      <w:r w:rsidRPr="004D16DF">
        <w:rPr>
          <w:rFonts w:ascii="Calibri" w:hAnsi="Calibri" w:cs="Tahoma"/>
          <w:sz w:val="24"/>
          <w:szCs w:val="24"/>
        </w:rPr>
        <w:t>R</w:t>
      </w:r>
      <w:r>
        <w:rPr>
          <w:rFonts w:ascii="Calibri" w:hAnsi="Calibri" w:cs="Tahoma"/>
          <w:sz w:val="24"/>
          <w:szCs w:val="24"/>
        </w:rPr>
        <w:t>echerche</w:t>
      </w:r>
      <w:r w:rsidRPr="004D16DF">
        <w:rPr>
          <w:rFonts w:ascii="Calibri" w:hAnsi="Calibri" w:cs="Tahoma"/>
          <w:sz w:val="24"/>
          <w:szCs w:val="24"/>
        </w:rPr>
        <w:t xml:space="preserve"> </w:t>
      </w:r>
      <w:r w:rsidR="0084716C">
        <w:rPr>
          <w:rFonts w:ascii="Calibri" w:hAnsi="Calibri" w:cs="Tahoma"/>
          <w:sz w:val="24"/>
          <w:szCs w:val="24"/>
        </w:rPr>
        <w:t xml:space="preserve">- </w:t>
      </w:r>
      <w:r w:rsidRPr="004D16DF">
        <w:rPr>
          <w:rFonts w:ascii="Calibri" w:hAnsi="Calibri" w:cs="Tahoma"/>
          <w:sz w:val="24"/>
          <w:szCs w:val="24"/>
        </w:rPr>
        <w:t>IUT - Université Lyon 3</w:t>
      </w:r>
    </w:p>
    <w:p w14:paraId="2CE76629" w14:textId="77777777" w:rsidR="00145994" w:rsidRPr="00AE4491" w:rsidRDefault="00145994" w:rsidP="00145994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4D16DF">
        <w:rPr>
          <w:rFonts w:ascii="Calibri" w:hAnsi="Calibri" w:cs="Tahoma"/>
          <w:sz w:val="24"/>
          <w:szCs w:val="24"/>
        </w:rPr>
        <w:t xml:space="preserve">2004-2007 : Allocataire de recherche &amp; Monitrice </w:t>
      </w:r>
      <w:r w:rsidR="0084716C">
        <w:rPr>
          <w:rFonts w:ascii="Calibri" w:hAnsi="Calibri" w:cs="Tahoma"/>
          <w:sz w:val="24"/>
          <w:szCs w:val="24"/>
        </w:rPr>
        <w:t xml:space="preserve">- </w:t>
      </w:r>
      <w:r w:rsidR="00852119">
        <w:rPr>
          <w:rFonts w:ascii="Calibri" w:hAnsi="Calibri" w:cs="Tahoma"/>
          <w:sz w:val="24"/>
          <w:szCs w:val="24"/>
        </w:rPr>
        <w:t>i</w:t>
      </w:r>
      <w:r>
        <w:rPr>
          <w:rFonts w:ascii="Calibri" w:hAnsi="Calibri" w:cs="Tahoma"/>
          <w:sz w:val="24"/>
          <w:szCs w:val="24"/>
        </w:rPr>
        <w:t>ae</w:t>
      </w:r>
      <w:r w:rsidR="000E6597">
        <w:rPr>
          <w:rFonts w:ascii="Calibri" w:hAnsi="Calibri" w:cs="Tahoma"/>
          <w:sz w:val="24"/>
          <w:szCs w:val="24"/>
        </w:rPr>
        <w:t>l</w:t>
      </w:r>
      <w:r>
        <w:rPr>
          <w:rFonts w:ascii="Calibri" w:hAnsi="Calibri" w:cs="Tahoma"/>
          <w:sz w:val="24"/>
          <w:szCs w:val="24"/>
        </w:rPr>
        <w:t xml:space="preserve">yon - </w:t>
      </w:r>
      <w:r w:rsidRPr="004D16DF">
        <w:rPr>
          <w:rFonts w:ascii="Calibri" w:hAnsi="Calibri" w:cs="Tahoma"/>
          <w:sz w:val="24"/>
          <w:szCs w:val="24"/>
        </w:rPr>
        <w:t>Université Lyon 3</w:t>
      </w:r>
    </w:p>
    <w:p w14:paraId="444703BE" w14:textId="77777777" w:rsidR="00B4034B" w:rsidRPr="00AE4491" w:rsidRDefault="00B4034B" w:rsidP="00145994">
      <w:pPr>
        <w:spacing w:line="23" w:lineRule="atLeast"/>
        <w:ind w:left="426"/>
        <w:jc w:val="both"/>
        <w:rPr>
          <w:rFonts w:ascii="Calibri" w:hAnsi="Calibri" w:cs="Tahoma"/>
          <w:sz w:val="24"/>
          <w:szCs w:val="24"/>
        </w:rPr>
      </w:pPr>
    </w:p>
    <w:p w14:paraId="36F957B1" w14:textId="7041ED69" w:rsidR="002A5CC2" w:rsidRDefault="002A5CC2" w:rsidP="00B4034B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2C3DBEF2" w14:textId="77777777" w:rsidR="00B521C3" w:rsidRDefault="00B521C3" w:rsidP="00B4034B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7367697C" w14:textId="6ED686AC" w:rsidR="00B4034B" w:rsidRPr="00AE4491" w:rsidRDefault="00B4034B" w:rsidP="00B4034B">
      <w:pPr>
        <w:spacing w:line="23" w:lineRule="atLeast"/>
        <w:jc w:val="both"/>
        <w:rPr>
          <w:rFonts w:ascii="Calibri" w:hAnsi="Calibri"/>
          <w:color w:val="003366"/>
          <w:sz w:val="24"/>
          <w:szCs w:val="24"/>
        </w:rPr>
      </w:pPr>
      <w:r w:rsidRPr="00AE4491">
        <w:rPr>
          <w:rFonts w:ascii="Calibri" w:hAnsi="Calibri"/>
          <w:b/>
          <w:color w:val="003366"/>
          <w:sz w:val="24"/>
          <w:szCs w:val="24"/>
        </w:rPr>
        <w:lastRenderedPageBreak/>
        <w:t>TITRES ET DIPLOMES</w:t>
      </w:r>
    </w:p>
    <w:p w14:paraId="0CE5E17B" w14:textId="3AA98F55" w:rsidR="00964070" w:rsidRDefault="00964070" w:rsidP="002E1617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2023 : Habilitation à Diriger des Recherches </w:t>
      </w:r>
      <w:r w:rsidR="00DA1D0F">
        <w:rPr>
          <w:rFonts w:ascii="Calibri" w:hAnsi="Calibri" w:cs="Tahoma"/>
          <w:sz w:val="24"/>
          <w:szCs w:val="24"/>
        </w:rPr>
        <w:t xml:space="preserve">- </w:t>
      </w:r>
      <w:r w:rsidR="00DA1D0F" w:rsidRPr="002E1617">
        <w:rPr>
          <w:rFonts w:ascii="Calibri" w:hAnsi="Calibri" w:cs="Tahoma"/>
          <w:sz w:val="24"/>
          <w:szCs w:val="24"/>
        </w:rPr>
        <w:t>Sciences de l’Information et de la Communication</w:t>
      </w:r>
      <w:r w:rsidR="005150CD">
        <w:rPr>
          <w:rFonts w:ascii="Calibri" w:hAnsi="Calibri" w:cs="Tahoma"/>
          <w:sz w:val="24"/>
          <w:szCs w:val="24"/>
        </w:rPr>
        <w:t xml:space="preserve"> </w:t>
      </w:r>
      <w:r w:rsidR="005150CD" w:rsidRPr="002E1617">
        <w:rPr>
          <w:rFonts w:ascii="Calibri" w:hAnsi="Calibri" w:cs="Tahoma"/>
          <w:sz w:val="24"/>
          <w:szCs w:val="24"/>
        </w:rPr>
        <w:t xml:space="preserve">(Université </w:t>
      </w:r>
      <w:r w:rsidR="005150CD">
        <w:rPr>
          <w:rFonts w:ascii="Calibri" w:hAnsi="Calibri" w:cs="Tahoma"/>
          <w:sz w:val="24"/>
          <w:szCs w:val="24"/>
        </w:rPr>
        <w:t>de Lille</w:t>
      </w:r>
      <w:r w:rsidR="005150CD" w:rsidRPr="002E1617">
        <w:rPr>
          <w:rFonts w:ascii="Calibri" w:hAnsi="Calibri" w:cs="Tahoma"/>
          <w:sz w:val="24"/>
          <w:szCs w:val="24"/>
        </w:rPr>
        <w:t>)</w:t>
      </w:r>
    </w:p>
    <w:p w14:paraId="6146B59A" w14:textId="6C1F6EAD" w:rsidR="002E1617" w:rsidRPr="002E1617" w:rsidRDefault="002E1617" w:rsidP="002E1617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2E1617">
        <w:rPr>
          <w:rFonts w:ascii="Calibri" w:hAnsi="Calibri" w:cs="Tahoma"/>
          <w:sz w:val="24"/>
          <w:szCs w:val="24"/>
        </w:rPr>
        <w:t>2004-2008 : Doctorat en Sciences de l’Information et de la Communication (Université Lyon 3)</w:t>
      </w:r>
    </w:p>
    <w:p w14:paraId="70B1C303" w14:textId="77777777" w:rsidR="002E1617" w:rsidRPr="002E1617" w:rsidRDefault="002E1617" w:rsidP="002E1617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2E1617">
        <w:rPr>
          <w:rFonts w:ascii="Calibri" w:hAnsi="Calibri" w:cs="Tahoma"/>
          <w:sz w:val="24"/>
          <w:szCs w:val="24"/>
        </w:rPr>
        <w:t>2003-2004 : DEA en Sciences de l’Information et de la Communication (Université Lyon 3)</w:t>
      </w:r>
    </w:p>
    <w:p w14:paraId="6E9343C5" w14:textId="77777777" w:rsidR="002E1617" w:rsidRDefault="002E1617" w:rsidP="00457826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</w:p>
    <w:p w14:paraId="2802AB82" w14:textId="22D4317E" w:rsidR="00A457B8" w:rsidRPr="00A457B8" w:rsidRDefault="00A457B8" w:rsidP="00A457B8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>
        <w:rPr>
          <w:rFonts w:ascii="Calibri" w:hAnsi="Calibri"/>
          <w:b/>
          <w:color w:val="003366"/>
          <w:sz w:val="26"/>
          <w:szCs w:val="26"/>
        </w:rPr>
        <w:t xml:space="preserve">RESPONSABILITES </w:t>
      </w:r>
      <w:r w:rsidR="00BE578E">
        <w:rPr>
          <w:rFonts w:ascii="Calibri" w:hAnsi="Calibri"/>
          <w:b/>
          <w:color w:val="003366"/>
          <w:sz w:val="26"/>
          <w:szCs w:val="26"/>
        </w:rPr>
        <w:t xml:space="preserve">PEDAGOGIQUES ET </w:t>
      </w:r>
      <w:r>
        <w:rPr>
          <w:rFonts w:ascii="Calibri" w:hAnsi="Calibri"/>
          <w:b/>
          <w:color w:val="003366"/>
          <w:sz w:val="26"/>
          <w:szCs w:val="26"/>
        </w:rPr>
        <w:t>COLLECTIVES</w:t>
      </w:r>
    </w:p>
    <w:p w14:paraId="47D9C707" w14:textId="38F12413" w:rsidR="00C53E4D" w:rsidRPr="00BE578E" w:rsidRDefault="00C53E4D" w:rsidP="00C53E4D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BE578E">
        <w:rPr>
          <w:rFonts w:ascii="Calibri" w:hAnsi="Calibri" w:cs="Tahoma"/>
          <w:sz w:val="24"/>
          <w:szCs w:val="24"/>
        </w:rPr>
        <w:t xml:space="preserve">Co-responsable du Master 2 MS2I Management et Stratégies des Systèmes d’Information - iaelyon - Université Jean Moulin Lyon 3 </w:t>
      </w:r>
    </w:p>
    <w:p w14:paraId="247C0CD1" w14:textId="77777777" w:rsidR="00BE578E" w:rsidRPr="00BE578E" w:rsidRDefault="00BE578E" w:rsidP="00BE578E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BE578E">
        <w:rPr>
          <w:rFonts w:ascii="Calibri" w:hAnsi="Calibri" w:cs="Tahoma"/>
          <w:sz w:val="24"/>
          <w:szCs w:val="24"/>
        </w:rPr>
        <w:t>Membre élue du collège d’experts en Sciences de l’Information et de la Communication - Université Jean Moulin Lyon 3 (depuis 2021)</w:t>
      </w:r>
    </w:p>
    <w:p w14:paraId="07B66EB4" w14:textId="77777777" w:rsidR="00BE578E" w:rsidRPr="00BE578E" w:rsidRDefault="00BE578E" w:rsidP="00BE578E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BE578E">
        <w:rPr>
          <w:rFonts w:ascii="Calibri" w:hAnsi="Calibri" w:cs="Tahoma"/>
          <w:sz w:val="24"/>
          <w:szCs w:val="24"/>
        </w:rPr>
        <w:t>Responsable de la Licence Professionnelle Marketing et Communication Digitale - Mention E-commerce et marketing numérique - IUT - Université Jean Moulin Lyon 3 (2019-2020)</w:t>
      </w:r>
    </w:p>
    <w:p w14:paraId="2E5DB01F" w14:textId="74A8BBF7" w:rsidR="00BE578E" w:rsidRPr="00BE578E" w:rsidRDefault="00BE578E" w:rsidP="00BE578E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6" w:hanging="426"/>
        <w:jc w:val="both"/>
        <w:rPr>
          <w:rFonts w:ascii="Calibri" w:hAnsi="Calibri" w:cs="Tahoma"/>
          <w:sz w:val="24"/>
          <w:szCs w:val="24"/>
        </w:rPr>
      </w:pPr>
      <w:r w:rsidRPr="00BE578E">
        <w:rPr>
          <w:rFonts w:ascii="Calibri" w:hAnsi="Calibri" w:cs="Tahoma"/>
          <w:sz w:val="24"/>
          <w:szCs w:val="24"/>
        </w:rPr>
        <w:t>Responsable des projets tutorés (missions internes et externes) - IUT - Lyon 3 (2010-2019)</w:t>
      </w:r>
    </w:p>
    <w:p w14:paraId="1D6E5809" w14:textId="77777777" w:rsidR="00A457B8" w:rsidRDefault="00A457B8" w:rsidP="00457826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</w:p>
    <w:p w14:paraId="229BDC2C" w14:textId="486D1FEB" w:rsidR="0065098A" w:rsidRPr="00457826" w:rsidRDefault="0065098A" w:rsidP="00457826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 w:rsidRPr="00457826">
        <w:rPr>
          <w:rFonts w:ascii="Calibri" w:hAnsi="Calibri"/>
          <w:b/>
          <w:color w:val="003366"/>
          <w:sz w:val="26"/>
          <w:szCs w:val="26"/>
        </w:rPr>
        <w:t>DOMAINES D'ENSEIGNEMENT</w:t>
      </w:r>
    </w:p>
    <w:p w14:paraId="31FCE54C" w14:textId="0CD13714" w:rsidR="0065098A" w:rsidRDefault="00AF6507" w:rsidP="00457826">
      <w:pPr>
        <w:spacing w:line="23" w:lineRule="atLeast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Transformation numérique des organisations - Gestion de projets SI  - </w:t>
      </w:r>
      <w:r w:rsidR="00537417">
        <w:rPr>
          <w:rFonts w:ascii="Calibri" w:hAnsi="Calibri"/>
          <w:noProof/>
          <w:sz w:val="24"/>
          <w:szCs w:val="24"/>
        </w:rPr>
        <w:t>Communication managériale</w:t>
      </w:r>
      <w:r>
        <w:rPr>
          <w:rFonts w:ascii="Calibri" w:hAnsi="Calibri"/>
          <w:noProof/>
          <w:sz w:val="24"/>
          <w:szCs w:val="24"/>
        </w:rPr>
        <w:t xml:space="preserve"> - E-entreprise - </w:t>
      </w:r>
      <w:r w:rsidR="00017B19">
        <w:rPr>
          <w:rFonts w:ascii="Calibri" w:hAnsi="Calibri"/>
          <w:noProof/>
          <w:sz w:val="24"/>
          <w:szCs w:val="24"/>
        </w:rPr>
        <w:t>Systèmes d’Information et Bases de Données</w:t>
      </w:r>
      <w:r>
        <w:rPr>
          <w:rFonts w:ascii="Calibri" w:hAnsi="Calibri"/>
          <w:noProof/>
          <w:sz w:val="24"/>
          <w:szCs w:val="24"/>
        </w:rPr>
        <w:t xml:space="preserve"> - </w:t>
      </w:r>
      <w:r w:rsidR="00337065">
        <w:rPr>
          <w:rFonts w:ascii="Calibri" w:hAnsi="Calibri"/>
          <w:noProof/>
          <w:sz w:val="24"/>
          <w:szCs w:val="24"/>
        </w:rPr>
        <w:t>l</w:t>
      </w:r>
      <w:r w:rsidR="00CC28B0">
        <w:rPr>
          <w:rFonts w:ascii="Calibri" w:hAnsi="Calibri"/>
          <w:noProof/>
          <w:sz w:val="24"/>
          <w:szCs w:val="24"/>
        </w:rPr>
        <w:t>’entreprise et son S</w:t>
      </w:r>
      <w:r w:rsidR="002D1009">
        <w:rPr>
          <w:rFonts w:ascii="Calibri" w:hAnsi="Calibri"/>
          <w:noProof/>
          <w:sz w:val="24"/>
          <w:szCs w:val="24"/>
        </w:rPr>
        <w:t>I</w:t>
      </w:r>
      <w:r>
        <w:rPr>
          <w:rFonts w:ascii="Calibri" w:hAnsi="Calibri"/>
          <w:noProof/>
          <w:sz w:val="24"/>
          <w:szCs w:val="24"/>
        </w:rPr>
        <w:t xml:space="preserve"> - </w:t>
      </w:r>
      <w:r w:rsidR="007360D7">
        <w:rPr>
          <w:rFonts w:ascii="Calibri" w:hAnsi="Calibri"/>
          <w:noProof/>
          <w:sz w:val="24"/>
          <w:szCs w:val="24"/>
        </w:rPr>
        <w:t>Environnement numérique des entreprises</w:t>
      </w:r>
      <w:r>
        <w:rPr>
          <w:rFonts w:ascii="Calibri" w:hAnsi="Calibri"/>
          <w:noProof/>
          <w:sz w:val="24"/>
          <w:szCs w:val="24"/>
        </w:rPr>
        <w:t xml:space="preserve">   - Webmarketing</w:t>
      </w:r>
      <w:r w:rsidR="007360D7">
        <w:rPr>
          <w:rFonts w:ascii="Calibri" w:hAnsi="Calibri"/>
          <w:noProof/>
          <w:sz w:val="24"/>
          <w:szCs w:val="24"/>
        </w:rPr>
        <w:t>.</w:t>
      </w:r>
    </w:p>
    <w:p w14:paraId="1ED0ACF1" w14:textId="77777777" w:rsidR="00CC28B0" w:rsidRPr="00AE4491" w:rsidRDefault="00CC28B0" w:rsidP="00457826">
      <w:pPr>
        <w:spacing w:line="23" w:lineRule="atLeast"/>
        <w:jc w:val="both"/>
        <w:rPr>
          <w:rFonts w:ascii="Calibri" w:hAnsi="Calibri"/>
          <w:sz w:val="24"/>
          <w:szCs w:val="24"/>
        </w:rPr>
      </w:pPr>
    </w:p>
    <w:p w14:paraId="4DF55BB7" w14:textId="77777777" w:rsidR="0065098A" w:rsidRPr="00AE4491" w:rsidRDefault="0065098A" w:rsidP="00457826">
      <w:pPr>
        <w:spacing w:line="23" w:lineRule="atLeast"/>
        <w:jc w:val="both"/>
        <w:rPr>
          <w:rFonts w:ascii="Calibri" w:hAnsi="Calibri"/>
          <w:color w:val="003366"/>
          <w:sz w:val="24"/>
          <w:szCs w:val="24"/>
        </w:rPr>
      </w:pPr>
      <w:r w:rsidRPr="00457826">
        <w:rPr>
          <w:rFonts w:ascii="Calibri" w:hAnsi="Calibri"/>
          <w:b/>
          <w:color w:val="003366"/>
          <w:sz w:val="26"/>
          <w:szCs w:val="26"/>
        </w:rPr>
        <w:t>CENTRES D'INTERETS ACTUELS DE RECHERCHE</w:t>
      </w:r>
    </w:p>
    <w:p w14:paraId="293161BD" w14:textId="77777777" w:rsidR="001931B3" w:rsidRPr="008D3B24" w:rsidRDefault="001931B3" w:rsidP="001931B3">
      <w:pPr>
        <w:spacing w:line="23" w:lineRule="atLeast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Inclusivité numérique (d</w:t>
      </w:r>
      <w:r w:rsidRPr="008D3B24">
        <w:rPr>
          <w:rFonts w:ascii="Calibri" w:hAnsi="Calibri"/>
          <w:noProof/>
          <w:sz w:val="24"/>
          <w:szCs w:val="24"/>
        </w:rPr>
        <w:t>éveloppement des territoires</w:t>
      </w:r>
      <w:r>
        <w:rPr>
          <w:rFonts w:ascii="Calibri" w:hAnsi="Calibri"/>
          <w:noProof/>
          <w:sz w:val="24"/>
          <w:szCs w:val="24"/>
        </w:rPr>
        <w:t>, de l’e</w:t>
      </w:r>
      <w:r w:rsidRPr="008D3B24">
        <w:rPr>
          <w:rFonts w:ascii="Calibri" w:hAnsi="Calibri"/>
          <w:noProof/>
          <w:sz w:val="24"/>
          <w:szCs w:val="24"/>
        </w:rPr>
        <w:t xml:space="preserve">-administration </w:t>
      </w:r>
      <w:r>
        <w:rPr>
          <w:rFonts w:ascii="Calibri" w:hAnsi="Calibri"/>
          <w:noProof/>
          <w:sz w:val="24"/>
          <w:szCs w:val="24"/>
        </w:rPr>
        <w:t xml:space="preserve">à la </w:t>
      </w:r>
      <w:r w:rsidRPr="008D3B24">
        <w:rPr>
          <w:rFonts w:ascii="Calibri" w:hAnsi="Calibri"/>
          <w:noProof/>
          <w:sz w:val="24"/>
          <w:szCs w:val="24"/>
        </w:rPr>
        <w:t>CivicTech</w:t>
      </w:r>
      <w:r>
        <w:rPr>
          <w:rFonts w:ascii="Calibri" w:hAnsi="Calibri"/>
          <w:noProof/>
          <w:sz w:val="24"/>
          <w:szCs w:val="24"/>
        </w:rPr>
        <w:t>)</w:t>
      </w:r>
      <w:r w:rsidRPr="008D3B24">
        <w:rPr>
          <w:rFonts w:ascii="Calibri" w:hAnsi="Calibri"/>
          <w:noProof/>
          <w:sz w:val="24"/>
          <w:szCs w:val="24"/>
        </w:rPr>
        <w:t> </w:t>
      </w:r>
    </w:p>
    <w:p w14:paraId="436812C9" w14:textId="0AA56FFB" w:rsidR="001931B3" w:rsidRDefault="001931B3" w:rsidP="001931B3">
      <w:pPr>
        <w:spacing w:line="23" w:lineRule="atLeast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Sobriété numérique (d</w:t>
      </w:r>
      <w:r w:rsidRPr="008D3B24">
        <w:rPr>
          <w:rFonts w:ascii="Calibri" w:hAnsi="Calibri"/>
          <w:noProof/>
          <w:sz w:val="24"/>
          <w:szCs w:val="24"/>
        </w:rPr>
        <w:t>imension Green</w:t>
      </w:r>
      <w:r>
        <w:rPr>
          <w:rFonts w:ascii="Calibri" w:hAnsi="Calibri"/>
          <w:noProof/>
          <w:sz w:val="24"/>
          <w:szCs w:val="24"/>
        </w:rPr>
        <w:t xml:space="preserve"> et éco-conception numérique)</w:t>
      </w:r>
    </w:p>
    <w:p w14:paraId="3325A0DE" w14:textId="64E96105" w:rsidR="00C24A32" w:rsidRDefault="00C24A32" w:rsidP="001E7F72">
      <w:pPr>
        <w:spacing w:line="23" w:lineRule="atLeast"/>
        <w:jc w:val="both"/>
        <w:rPr>
          <w:rFonts w:ascii="Calibri" w:hAnsi="Calibri"/>
          <w:noProof/>
          <w:sz w:val="24"/>
          <w:szCs w:val="24"/>
        </w:rPr>
      </w:pPr>
      <w:r w:rsidRPr="008D3B24">
        <w:rPr>
          <w:rFonts w:ascii="Calibri" w:hAnsi="Calibri"/>
          <w:noProof/>
          <w:sz w:val="24"/>
          <w:szCs w:val="24"/>
        </w:rPr>
        <w:t xml:space="preserve">Systèmes d’Information Communicants </w:t>
      </w:r>
      <w:r>
        <w:rPr>
          <w:rFonts w:ascii="Calibri" w:hAnsi="Calibri"/>
          <w:noProof/>
          <w:sz w:val="24"/>
          <w:szCs w:val="24"/>
        </w:rPr>
        <w:t>(</w:t>
      </w:r>
      <w:r w:rsidR="00966217">
        <w:rPr>
          <w:rFonts w:ascii="Calibri" w:hAnsi="Calibri"/>
          <w:noProof/>
          <w:sz w:val="24"/>
          <w:szCs w:val="24"/>
        </w:rPr>
        <w:t xml:space="preserve">intelligence artificielle, </w:t>
      </w:r>
      <w:r>
        <w:rPr>
          <w:rFonts w:ascii="Calibri" w:hAnsi="Calibri"/>
          <w:noProof/>
          <w:sz w:val="24"/>
          <w:szCs w:val="24"/>
        </w:rPr>
        <w:t>o</w:t>
      </w:r>
      <w:r w:rsidRPr="008D3B24">
        <w:rPr>
          <w:rFonts w:ascii="Calibri" w:hAnsi="Calibri"/>
          <w:noProof/>
          <w:sz w:val="24"/>
          <w:szCs w:val="24"/>
        </w:rPr>
        <w:t>bjets connectés</w:t>
      </w:r>
      <w:r>
        <w:rPr>
          <w:rFonts w:ascii="Calibri" w:hAnsi="Calibri"/>
          <w:noProof/>
          <w:sz w:val="24"/>
          <w:szCs w:val="24"/>
        </w:rPr>
        <w:t>, B</w:t>
      </w:r>
      <w:r w:rsidRPr="008D3B24">
        <w:rPr>
          <w:rFonts w:ascii="Calibri" w:hAnsi="Calibri"/>
          <w:noProof/>
          <w:sz w:val="24"/>
          <w:szCs w:val="24"/>
        </w:rPr>
        <w:t>ig data</w:t>
      </w:r>
      <w:r>
        <w:rPr>
          <w:rFonts w:ascii="Calibri" w:hAnsi="Calibri"/>
          <w:noProof/>
          <w:sz w:val="24"/>
          <w:szCs w:val="24"/>
        </w:rPr>
        <w:t>)</w:t>
      </w:r>
    </w:p>
    <w:p w14:paraId="2E9843A8" w14:textId="7BF2CC41" w:rsidR="00C24A32" w:rsidRDefault="001E7F72" w:rsidP="001E7F72">
      <w:pPr>
        <w:spacing w:line="23" w:lineRule="atLeast"/>
        <w:jc w:val="both"/>
        <w:rPr>
          <w:rFonts w:ascii="Calibri" w:hAnsi="Calibri"/>
          <w:noProof/>
          <w:sz w:val="24"/>
          <w:szCs w:val="24"/>
        </w:rPr>
      </w:pPr>
      <w:r w:rsidRPr="008D3B24">
        <w:rPr>
          <w:rFonts w:ascii="Calibri" w:hAnsi="Calibri"/>
          <w:noProof/>
          <w:sz w:val="24"/>
          <w:szCs w:val="24"/>
        </w:rPr>
        <w:t>Usages et pratiques des TIC </w:t>
      </w:r>
      <w:r w:rsidR="00C24A32">
        <w:rPr>
          <w:rFonts w:ascii="Calibri" w:hAnsi="Calibri"/>
          <w:noProof/>
          <w:sz w:val="24"/>
          <w:szCs w:val="24"/>
        </w:rPr>
        <w:t>(</w:t>
      </w:r>
      <w:r w:rsidR="00C24A32" w:rsidRPr="008D3B24">
        <w:rPr>
          <w:rFonts w:ascii="Calibri" w:hAnsi="Calibri"/>
          <w:noProof/>
          <w:sz w:val="24"/>
          <w:szCs w:val="24"/>
        </w:rPr>
        <w:t>Humanités Numériques</w:t>
      </w:r>
      <w:r w:rsidR="00C24A32">
        <w:rPr>
          <w:rFonts w:ascii="Calibri" w:hAnsi="Calibri"/>
          <w:noProof/>
          <w:sz w:val="24"/>
          <w:szCs w:val="24"/>
        </w:rPr>
        <w:t>)</w:t>
      </w:r>
      <w:r w:rsidR="00C24A32" w:rsidRPr="008D3B24">
        <w:rPr>
          <w:rFonts w:ascii="Calibri" w:hAnsi="Calibri"/>
          <w:noProof/>
          <w:sz w:val="24"/>
          <w:szCs w:val="24"/>
        </w:rPr>
        <w:t> </w:t>
      </w:r>
    </w:p>
    <w:p w14:paraId="341CC381" w14:textId="77777777" w:rsidR="00AE4491" w:rsidRDefault="000F14C8" w:rsidP="00457826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>
        <w:rPr>
          <w:rFonts w:ascii="Calibri" w:hAnsi="Calibri"/>
          <w:noProof/>
          <w:sz w:val="24"/>
          <w:szCs w:val="24"/>
        </w:rPr>
        <w:br/>
      </w:r>
      <w:r w:rsidR="00AE4491" w:rsidRPr="00457826">
        <w:rPr>
          <w:rFonts w:ascii="Calibri" w:hAnsi="Calibri"/>
          <w:b/>
          <w:color w:val="003366"/>
          <w:sz w:val="26"/>
          <w:szCs w:val="26"/>
        </w:rPr>
        <w:t>CENTRE OU EQUIPE DE RECHERCHE </w:t>
      </w:r>
    </w:p>
    <w:p w14:paraId="4E84E927" w14:textId="2131D504" w:rsidR="000731EE" w:rsidRDefault="005D6138" w:rsidP="000731EE">
      <w:pPr>
        <w:spacing w:line="23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Laboratoire</w:t>
      </w:r>
      <w:r w:rsidR="000731EE" w:rsidRPr="000731EE">
        <w:rPr>
          <w:rFonts w:ascii="Calibri" w:hAnsi="Calibri"/>
          <w:sz w:val="24"/>
          <w:szCs w:val="24"/>
        </w:rPr>
        <w:t xml:space="preserve"> de recherche Magellan</w:t>
      </w:r>
      <w:r>
        <w:rPr>
          <w:rFonts w:ascii="Calibri" w:hAnsi="Calibri"/>
          <w:sz w:val="24"/>
          <w:szCs w:val="24"/>
        </w:rPr>
        <w:t xml:space="preserve"> - </w:t>
      </w:r>
      <w:r w:rsidRPr="000731EE">
        <w:rPr>
          <w:rFonts w:ascii="Calibri" w:hAnsi="Calibri"/>
          <w:sz w:val="24"/>
          <w:szCs w:val="24"/>
        </w:rPr>
        <w:t>iaelyon</w:t>
      </w:r>
      <w:r w:rsidR="000731EE" w:rsidRPr="000731E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-</w:t>
      </w:r>
      <w:r w:rsidR="000731EE" w:rsidRPr="000731EE">
        <w:rPr>
          <w:rFonts w:ascii="Calibri" w:hAnsi="Calibri"/>
          <w:sz w:val="24"/>
          <w:szCs w:val="24"/>
        </w:rPr>
        <w:t xml:space="preserve"> Université Lyon 3 </w:t>
      </w:r>
      <w:r w:rsidR="003720F0">
        <w:rPr>
          <w:rFonts w:ascii="Calibri" w:hAnsi="Calibri"/>
          <w:sz w:val="24"/>
          <w:szCs w:val="24"/>
        </w:rPr>
        <w:t>-</w:t>
      </w:r>
      <w:r w:rsidR="000731EE" w:rsidRPr="000731EE">
        <w:rPr>
          <w:rFonts w:ascii="Calibri" w:hAnsi="Calibri"/>
          <w:sz w:val="24"/>
          <w:szCs w:val="24"/>
        </w:rPr>
        <w:t xml:space="preserve"> </w:t>
      </w:r>
      <w:r w:rsidR="00295E55">
        <w:rPr>
          <w:rFonts w:ascii="Calibri" w:hAnsi="Calibri"/>
          <w:sz w:val="24"/>
          <w:szCs w:val="24"/>
        </w:rPr>
        <w:t>G</w:t>
      </w:r>
      <w:r w:rsidR="000731EE" w:rsidRPr="000731EE">
        <w:rPr>
          <w:rFonts w:ascii="Calibri" w:hAnsi="Calibri"/>
          <w:sz w:val="24"/>
          <w:szCs w:val="24"/>
        </w:rPr>
        <w:t>roupe Systèmes d’information.</w:t>
      </w:r>
    </w:p>
    <w:p w14:paraId="0C819A48" w14:textId="63087254" w:rsidR="003F0479" w:rsidRDefault="003F0479" w:rsidP="000731EE">
      <w:pPr>
        <w:spacing w:line="23" w:lineRule="atLeast"/>
        <w:jc w:val="both"/>
        <w:rPr>
          <w:rFonts w:ascii="Calibri" w:hAnsi="Calibri"/>
          <w:sz w:val="24"/>
          <w:szCs w:val="24"/>
        </w:rPr>
      </w:pPr>
    </w:p>
    <w:p w14:paraId="47A3B122" w14:textId="69C08CC0" w:rsidR="003F0479" w:rsidRDefault="003F0479" w:rsidP="003F0479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>
        <w:rPr>
          <w:rFonts w:ascii="Calibri" w:hAnsi="Calibri"/>
          <w:b/>
          <w:color w:val="003366"/>
          <w:sz w:val="24"/>
          <w:szCs w:val="24"/>
        </w:rPr>
        <w:t xml:space="preserve">ACTIVITES EDITORIALES  </w:t>
      </w:r>
    </w:p>
    <w:p w14:paraId="6714A7AD" w14:textId="3CEE70F0" w:rsidR="003F0479" w:rsidRPr="00381AE8" w:rsidRDefault="003F0479" w:rsidP="003F0479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line="25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Organisation </w:t>
      </w:r>
      <w:r w:rsidR="00295E55">
        <w:rPr>
          <w:rFonts w:ascii="Calibri" w:hAnsi="Calibri" w:cs="Calibri"/>
        </w:rPr>
        <w:t>de</w:t>
      </w:r>
      <w:r>
        <w:rPr>
          <w:rFonts w:ascii="Calibri" w:hAnsi="Calibri" w:cs="Calibri"/>
        </w:rPr>
        <w:t xml:space="preserve"> colloque : </w:t>
      </w:r>
      <w:r w:rsidRPr="009F5B78">
        <w:rPr>
          <w:rFonts w:ascii="Calibri" w:hAnsi="Calibri" w:cs="Calibri"/>
        </w:rPr>
        <w:t>CIDE 20 Colloque International sur le Document Numérique</w:t>
      </w:r>
      <w:r w:rsidR="00CF69D3">
        <w:rPr>
          <w:rFonts w:ascii="Calibri" w:hAnsi="Calibri" w:cs="Calibri"/>
        </w:rPr>
        <w:t xml:space="preserve"> (2017)</w:t>
      </w:r>
      <w:r w:rsidRPr="009F5B78">
        <w:rPr>
          <w:rFonts w:ascii="Calibri" w:hAnsi="Calibri" w:cs="Calibri"/>
        </w:rPr>
        <w:t>.</w:t>
      </w:r>
    </w:p>
    <w:p w14:paraId="1E718120" w14:textId="2BED60A3" w:rsidR="003F0479" w:rsidRPr="00113304" w:rsidRDefault="003F0479" w:rsidP="003F0479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line="25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Comité scientifique de colloques : ISKO</w:t>
      </w:r>
      <w:r w:rsidR="00693A2D">
        <w:rPr>
          <w:rFonts w:ascii="Calibri" w:hAnsi="Calibri" w:cs="Calibri"/>
        </w:rPr>
        <w:t xml:space="preserve"> </w:t>
      </w:r>
      <w:r w:rsidR="000F0150">
        <w:rPr>
          <w:rFonts w:ascii="Calibri" w:hAnsi="Calibri" w:cs="Calibri"/>
        </w:rPr>
        <w:t>(</w:t>
      </w:r>
      <w:r w:rsidR="000F0150" w:rsidRPr="002C1EB2">
        <w:rPr>
          <w:rFonts w:ascii="Calibri" w:hAnsi="Calibri" w:cs="Calibri"/>
        </w:rPr>
        <w:t>International Society for Knowledge Organisation</w:t>
      </w:r>
      <w:r w:rsidR="000F0150">
        <w:rPr>
          <w:rFonts w:ascii="Calibri" w:hAnsi="Calibri" w:cs="Calibri"/>
        </w:rPr>
        <w:t>)</w:t>
      </w:r>
      <w:r w:rsidR="00B54184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 xml:space="preserve">CIDE </w:t>
      </w:r>
      <w:r w:rsidR="00295E55">
        <w:rPr>
          <w:rFonts w:ascii="Calibri" w:hAnsi="Calibri" w:cs="Calibri"/>
        </w:rPr>
        <w:t>(</w:t>
      </w:r>
      <w:r w:rsidR="00295E55" w:rsidRPr="009F5B78">
        <w:rPr>
          <w:rFonts w:ascii="Calibri" w:hAnsi="Calibri" w:cs="Calibri"/>
        </w:rPr>
        <w:t>Colloque International sur le Document Numérique</w:t>
      </w:r>
      <w:r w:rsidR="00295E55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="00295E5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295E55">
        <w:rPr>
          <w:rFonts w:ascii="Calibri" w:hAnsi="Calibri" w:cs="Calibri"/>
        </w:rPr>
        <w:t>IBIMA (</w:t>
      </w:r>
      <w:r w:rsidRPr="009F5B78">
        <w:rPr>
          <w:rFonts w:ascii="Calibri" w:hAnsi="Calibri" w:cs="Calibri"/>
        </w:rPr>
        <w:t>International Business Information Management Association</w:t>
      </w:r>
      <w:r w:rsidR="00295E55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037363F9" w14:textId="1D097392" w:rsidR="003F0479" w:rsidRPr="00747C66" w:rsidRDefault="003F0479" w:rsidP="003F0479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47C66">
        <w:rPr>
          <w:rFonts w:ascii="Calibri" w:hAnsi="Calibri" w:cs="Calibri"/>
        </w:rPr>
        <w:t>Comité de lecture</w:t>
      </w:r>
      <w:r w:rsidR="007468A6">
        <w:rPr>
          <w:rFonts w:ascii="Calibri" w:hAnsi="Calibri" w:cs="Calibri"/>
        </w:rPr>
        <w:t xml:space="preserve"> (</w:t>
      </w:r>
      <w:r w:rsidRPr="00747C66">
        <w:rPr>
          <w:rFonts w:ascii="Calibri" w:hAnsi="Calibri" w:cs="Calibri"/>
        </w:rPr>
        <w:t xml:space="preserve">revues) : Communication et Management - Online Information Review - Revue Gestion 2000 - Revue Decision Management – </w:t>
      </w:r>
      <w:bookmarkStart w:id="0" w:name="_Toc126836972"/>
      <w:bookmarkStart w:id="1" w:name="_Toc127368416"/>
      <w:bookmarkStart w:id="2" w:name="_Toc127374443"/>
      <w:r w:rsidRPr="00747C66">
        <w:rPr>
          <w:rFonts w:ascii="Calibri" w:hAnsi="Calibri" w:cs="Calibri"/>
        </w:rPr>
        <w:t>Journal of Knowledge Management</w:t>
      </w:r>
      <w:bookmarkEnd w:id="0"/>
      <w:bookmarkEnd w:id="1"/>
      <w:bookmarkEnd w:id="2"/>
      <w:r w:rsidRPr="00747C66">
        <w:rPr>
          <w:rFonts w:ascii="Calibri" w:hAnsi="Calibri" w:cs="Calibri"/>
        </w:rPr>
        <w:t xml:space="preserve"> - Revue Behaviour &amp; Information Technology - Technology and Law (specialty section of Frontiers in Artificial Intelligence) - Revue Sénégalaise des Sciences de l’Info et de la Communication</w:t>
      </w:r>
      <w:r w:rsidR="00A73430">
        <w:rPr>
          <w:rFonts w:ascii="Calibri" w:hAnsi="Calibri" w:cs="Calibri"/>
        </w:rPr>
        <w:t>.</w:t>
      </w:r>
      <w:r w:rsidRPr="00747C66">
        <w:rPr>
          <w:rFonts w:ascii="Calibri" w:hAnsi="Calibri" w:cs="Calibri"/>
        </w:rPr>
        <w:t xml:space="preserve"> </w:t>
      </w:r>
    </w:p>
    <w:p w14:paraId="5616E6DE" w14:textId="77777777" w:rsidR="003F0479" w:rsidRPr="000731EE" w:rsidRDefault="003F0479" w:rsidP="000731EE">
      <w:pPr>
        <w:spacing w:line="23" w:lineRule="atLeast"/>
        <w:jc w:val="both"/>
        <w:rPr>
          <w:rFonts w:ascii="Calibri" w:hAnsi="Calibri"/>
          <w:sz w:val="24"/>
          <w:szCs w:val="24"/>
        </w:rPr>
      </w:pPr>
    </w:p>
    <w:p w14:paraId="57FC52DC" w14:textId="77777777" w:rsidR="000F14C8" w:rsidRDefault="000F14C8" w:rsidP="000F14C8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>
        <w:rPr>
          <w:rFonts w:ascii="Calibri" w:hAnsi="Calibri"/>
          <w:b/>
          <w:color w:val="003366"/>
          <w:sz w:val="24"/>
          <w:szCs w:val="24"/>
        </w:rPr>
        <w:t xml:space="preserve">ASSOCIATIONS ACADEMIQUES : </w:t>
      </w:r>
    </w:p>
    <w:p w14:paraId="30C7AF0A" w14:textId="320E14C7" w:rsidR="00E71C8B" w:rsidRDefault="00F074A6" w:rsidP="00F074A6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C1EB2">
        <w:rPr>
          <w:rFonts w:ascii="Calibri" w:hAnsi="Calibri" w:cs="Calibri"/>
        </w:rPr>
        <w:t xml:space="preserve">ISKO </w:t>
      </w:r>
      <w:r w:rsidR="00E71C8B">
        <w:rPr>
          <w:rFonts w:ascii="Calibri" w:hAnsi="Calibri" w:cs="Calibri"/>
        </w:rPr>
        <w:t xml:space="preserve">France </w:t>
      </w:r>
      <w:r w:rsidRPr="002C1EB2">
        <w:rPr>
          <w:rFonts w:ascii="Calibri" w:hAnsi="Calibri" w:cs="Calibri"/>
        </w:rPr>
        <w:t xml:space="preserve">International Society for Knowledge Organisation </w:t>
      </w:r>
    </w:p>
    <w:p w14:paraId="27B17522" w14:textId="1DB6782E" w:rsidR="00C02073" w:rsidRPr="00DA28B9" w:rsidRDefault="00C02073" w:rsidP="00432B95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A28B9">
        <w:rPr>
          <w:rFonts w:ascii="Calibri" w:hAnsi="Calibri" w:cs="Calibri"/>
        </w:rPr>
        <w:t>UK Chapter of the ISKO</w:t>
      </w:r>
      <w:r w:rsidR="00DA28B9" w:rsidRPr="00DA28B9">
        <w:rPr>
          <w:rFonts w:ascii="Calibri" w:hAnsi="Calibri" w:cs="Calibri"/>
        </w:rPr>
        <w:t xml:space="preserve"> &amp; </w:t>
      </w:r>
      <w:r w:rsidRPr="00DA28B9">
        <w:rPr>
          <w:rFonts w:ascii="Calibri" w:hAnsi="Calibri" w:cs="Calibri"/>
        </w:rPr>
        <w:t xml:space="preserve">ISKO Espagne-Portugal </w:t>
      </w:r>
    </w:p>
    <w:p w14:paraId="4DFAFEA4" w14:textId="41FAC547" w:rsidR="00C02073" w:rsidRDefault="00F074A6" w:rsidP="00F074A6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C1EB2">
        <w:rPr>
          <w:rFonts w:ascii="Calibri" w:hAnsi="Calibri" w:cs="Calibri"/>
        </w:rPr>
        <w:t xml:space="preserve">SFSIC </w:t>
      </w:r>
      <w:r w:rsidR="009E3E3D">
        <w:rPr>
          <w:rFonts w:ascii="Calibri" w:hAnsi="Calibri" w:cs="Calibri"/>
        </w:rPr>
        <w:t>(</w:t>
      </w:r>
      <w:r w:rsidRPr="002C1EB2">
        <w:rPr>
          <w:rFonts w:ascii="Calibri" w:hAnsi="Calibri" w:cs="Calibri"/>
        </w:rPr>
        <w:t>Société Française des Sciences de l’Info</w:t>
      </w:r>
      <w:r w:rsidR="00751A32">
        <w:rPr>
          <w:rFonts w:ascii="Calibri" w:hAnsi="Calibri" w:cs="Calibri"/>
        </w:rPr>
        <w:t>rmation</w:t>
      </w:r>
      <w:r w:rsidRPr="002C1EB2">
        <w:rPr>
          <w:rFonts w:ascii="Calibri" w:hAnsi="Calibri" w:cs="Calibri"/>
        </w:rPr>
        <w:t xml:space="preserve"> et de la Communication</w:t>
      </w:r>
      <w:r w:rsidR="009E3E3D">
        <w:rPr>
          <w:rFonts w:ascii="Calibri" w:hAnsi="Calibri" w:cs="Calibri"/>
        </w:rPr>
        <w:t>)</w:t>
      </w:r>
      <w:r w:rsidRPr="002C1EB2">
        <w:rPr>
          <w:rFonts w:ascii="Calibri" w:hAnsi="Calibri" w:cs="Calibri"/>
        </w:rPr>
        <w:t xml:space="preserve"> </w:t>
      </w:r>
    </w:p>
    <w:p w14:paraId="06039ADE" w14:textId="2CE45051" w:rsidR="00F074A6" w:rsidRDefault="00F074A6" w:rsidP="00F074A6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C1EB2">
        <w:rPr>
          <w:rFonts w:ascii="Calibri" w:hAnsi="Calibri" w:cs="Calibri"/>
        </w:rPr>
        <w:t xml:space="preserve">ASIS&amp;T </w:t>
      </w:r>
      <w:r w:rsidR="009E3E3D">
        <w:rPr>
          <w:rFonts w:ascii="Calibri" w:hAnsi="Calibri" w:cs="Calibri"/>
        </w:rPr>
        <w:t>(</w:t>
      </w:r>
      <w:r w:rsidRPr="002C1EB2">
        <w:rPr>
          <w:rFonts w:ascii="Calibri" w:hAnsi="Calibri" w:cs="Calibri"/>
        </w:rPr>
        <w:t>Association for Information Science and Technology</w:t>
      </w:r>
      <w:r w:rsidR="009E3E3D">
        <w:rPr>
          <w:rFonts w:ascii="Calibri" w:hAnsi="Calibri" w:cs="Calibri"/>
        </w:rPr>
        <w:t>)</w:t>
      </w:r>
    </w:p>
    <w:p w14:paraId="1FCB3604" w14:textId="37F6180F" w:rsidR="00061F96" w:rsidRPr="00E71C8B" w:rsidRDefault="00061F96" w:rsidP="00E71C8B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71C8B">
        <w:rPr>
          <w:rFonts w:ascii="Calibri" w:hAnsi="Calibri" w:cs="Calibri"/>
        </w:rPr>
        <w:t>AFIA (Association Française pour l’Intelligence Artificielle) </w:t>
      </w:r>
    </w:p>
    <w:p w14:paraId="2CE6603E" w14:textId="7EBFD457" w:rsidR="00061F96" w:rsidRPr="00E71C8B" w:rsidRDefault="00061F96" w:rsidP="00E71C8B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71C8B">
        <w:rPr>
          <w:rFonts w:ascii="Calibri" w:hAnsi="Calibri" w:cs="Calibri"/>
        </w:rPr>
        <w:t xml:space="preserve">AIRMAP (Association Internationale de Recherche en Management Public) </w:t>
      </w:r>
    </w:p>
    <w:p w14:paraId="2D3743E3" w14:textId="24D318D9" w:rsidR="00061F96" w:rsidRDefault="00061F96" w:rsidP="00E71C8B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71C8B">
        <w:rPr>
          <w:rFonts w:ascii="Calibri" w:hAnsi="Calibri" w:cs="Calibri"/>
        </w:rPr>
        <w:t>IBIMA (International Business Information Management Association) </w:t>
      </w:r>
    </w:p>
    <w:p w14:paraId="11D539A8" w14:textId="7886FE81" w:rsidR="005C6035" w:rsidRDefault="005C6035" w:rsidP="005C6035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 w:rsidRPr="00457826">
        <w:rPr>
          <w:rFonts w:ascii="Calibri" w:hAnsi="Calibri"/>
          <w:b/>
          <w:color w:val="003366"/>
          <w:sz w:val="26"/>
          <w:szCs w:val="26"/>
        </w:rPr>
        <w:lastRenderedPageBreak/>
        <w:t>LANGUES ETRANGERES PARLEES</w:t>
      </w:r>
    </w:p>
    <w:p w14:paraId="3C11AC70" w14:textId="77777777" w:rsidR="00EC0AF9" w:rsidRPr="00EC0AF9" w:rsidRDefault="00EC0AF9" w:rsidP="00EC0AF9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5" w:hanging="425"/>
        <w:jc w:val="both"/>
        <w:rPr>
          <w:rFonts w:ascii="Calibri" w:hAnsi="Calibri"/>
          <w:noProof/>
          <w:sz w:val="24"/>
          <w:szCs w:val="24"/>
        </w:rPr>
      </w:pPr>
      <w:r w:rsidRPr="00EC0AF9">
        <w:rPr>
          <w:rFonts w:ascii="Calibri" w:hAnsi="Calibri"/>
          <w:noProof/>
          <w:sz w:val="24"/>
          <w:szCs w:val="24"/>
        </w:rPr>
        <w:t>Anglais</w:t>
      </w:r>
    </w:p>
    <w:p w14:paraId="0D110654" w14:textId="77777777" w:rsidR="00EC0AF9" w:rsidRPr="00EC0AF9" w:rsidRDefault="00EC0AF9" w:rsidP="00EC0AF9">
      <w:pPr>
        <w:numPr>
          <w:ilvl w:val="0"/>
          <w:numId w:val="3"/>
        </w:numPr>
        <w:tabs>
          <w:tab w:val="clear" w:pos="360"/>
          <w:tab w:val="num" w:pos="426"/>
        </w:tabs>
        <w:spacing w:line="23" w:lineRule="atLeast"/>
        <w:ind w:left="425" w:hanging="425"/>
        <w:jc w:val="both"/>
        <w:rPr>
          <w:rFonts w:ascii="Calibri" w:hAnsi="Calibri"/>
          <w:noProof/>
          <w:sz w:val="24"/>
          <w:szCs w:val="24"/>
        </w:rPr>
      </w:pPr>
      <w:r w:rsidRPr="00EC0AF9">
        <w:rPr>
          <w:rFonts w:ascii="Calibri" w:hAnsi="Calibri"/>
          <w:noProof/>
          <w:sz w:val="24"/>
          <w:szCs w:val="24"/>
        </w:rPr>
        <w:t>Arabe</w:t>
      </w:r>
    </w:p>
    <w:p w14:paraId="612C7C7C" w14:textId="77777777" w:rsidR="005C6035" w:rsidRDefault="005C6035" w:rsidP="003E702B">
      <w:pPr>
        <w:spacing w:line="23" w:lineRule="atLeast"/>
        <w:jc w:val="both"/>
        <w:rPr>
          <w:rFonts w:ascii="Calibri" w:hAnsi="Calibri" w:cs="Tahoma"/>
          <w:sz w:val="24"/>
          <w:szCs w:val="24"/>
        </w:rPr>
      </w:pPr>
    </w:p>
    <w:p w14:paraId="02B09531" w14:textId="13EFF848" w:rsidR="0065098A" w:rsidRPr="00457826" w:rsidRDefault="00457826" w:rsidP="00457826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>
        <w:rPr>
          <w:rFonts w:ascii="Calibri" w:hAnsi="Calibri"/>
          <w:b/>
          <w:color w:val="003366"/>
          <w:sz w:val="26"/>
          <w:szCs w:val="26"/>
        </w:rPr>
        <w:t>PRODUCTION ACADEMIQUE</w:t>
      </w:r>
    </w:p>
    <w:p w14:paraId="4B581ABE" w14:textId="77777777" w:rsidR="00B1771A" w:rsidRDefault="00B1771A" w:rsidP="00457826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0E06CFBC" w14:textId="77777777" w:rsidR="00B1771A" w:rsidRPr="00B1771A" w:rsidRDefault="00B1771A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  <w:r w:rsidRPr="00B1771A">
        <w:rPr>
          <w:rFonts w:ascii="Calibri" w:hAnsi="Calibri"/>
          <w:b/>
          <w:szCs w:val="24"/>
        </w:rPr>
        <w:t>Publications dans des revues à comité de lecture</w:t>
      </w:r>
    </w:p>
    <w:p w14:paraId="365C0835" w14:textId="77777777" w:rsidR="002B51AD" w:rsidRDefault="002B51AD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szCs w:val="24"/>
        </w:rPr>
      </w:pPr>
    </w:p>
    <w:p w14:paraId="335086BA" w14:textId="77777777" w:rsidR="00D01353" w:rsidRPr="005B366B" w:rsidRDefault="00034CF1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34CF1">
        <w:rPr>
          <w:rFonts w:asciiTheme="minorHAnsi" w:hAnsiTheme="minorHAnsi" w:cstheme="minorHAnsi"/>
          <w:sz w:val="22"/>
          <w:szCs w:val="22"/>
        </w:rPr>
        <w:t xml:space="preserve">Benaissa M., </w:t>
      </w:r>
      <w:r w:rsidRPr="00034CF1">
        <w:rPr>
          <w:rFonts w:asciiTheme="minorHAnsi" w:hAnsiTheme="minorHAnsi" w:cstheme="minorHAnsi"/>
          <w:b/>
          <w:sz w:val="22"/>
          <w:szCs w:val="22"/>
        </w:rPr>
        <w:t>Boulesnane S</w:t>
      </w:r>
      <w:r w:rsidRPr="00034CF1">
        <w:rPr>
          <w:rFonts w:asciiTheme="minorHAnsi" w:hAnsiTheme="minorHAnsi" w:cstheme="minorHAnsi"/>
          <w:sz w:val="22"/>
          <w:szCs w:val="22"/>
        </w:rPr>
        <w:t xml:space="preserve">., Bouzidi L. </w:t>
      </w:r>
      <w:r w:rsidRPr="00034CF1">
        <w:rPr>
          <w:rFonts w:asciiTheme="minorHAnsi" w:hAnsiTheme="minorHAnsi" w:cstheme="minorHAnsi"/>
          <w:b/>
          <w:sz w:val="22"/>
          <w:szCs w:val="22"/>
        </w:rPr>
        <w:t>(2023).</w:t>
      </w:r>
      <w:r w:rsidRPr="00034CF1">
        <w:rPr>
          <w:rFonts w:asciiTheme="minorHAnsi" w:hAnsiTheme="minorHAnsi" w:cstheme="minorHAnsi"/>
          <w:sz w:val="22"/>
          <w:szCs w:val="22"/>
        </w:rPr>
        <w:t xml:space="preserve"> L’évaluation du parcours des usagers des services publics : le concept de Smart Score Spécifique. </w:t>
      </w:r>
      <w:r w:rsidRPr="00034CF1">
        <w:rPr>
          <w:rFonts w:asciiTheme="minorHAnsi" w:hAnsiTheme="minorHAnsi" w:cstheme="minorHAnsi"/>
          <w:b/>
          <w:i/>
          <w:sz w:val="22"/>
          <w:szCs w:val="22"/>
        </w:rPr>
        <w:t>Revue Communication &amp; Management</w:t>
      </w:r>
      <w:r w:rsidRPr="00034CF1">
        <w:rPr>
          <w:rFonts w:asciiTheme="minorHAnsi" w:hAnsiTheme="minorHAnsi" w:cstheme="minorHAnsi"/>
          <w:b/>
          <w:sz w:val="22"/>
          <w:szCs w:val="22"/>
        </w:rPr>
        <w:t>.</w:t>
      </w:r>
      <w:r w:rsidRPr="00034CF1">
        <w:rPr>
          <w:rFonts w:asciiTheme="minorHAnsi" w:hAnsiTheme="minorHAnsi" w:cstheme="minorHAnsi"/>
          <w:sz w:val="22"/>
          <w:szCs w:val="22"/>
        </w:rPr>
        <w:t xml:space="preserve"> N° 3, pp. 09-37. Edition ESKA. </w:t>
      </w:r>
      <w:r w:rsidR="00D01353" w:rsidRPr="005B366B">
        <w:rPr>
          <w:rFonts w:asciiTheme="minorHAnsi" w:hAnsiTheme="minorHAnsi" w:cstheme="minorHAnsi"/>
          <w:sz w:val="22"/>
          <w:szCs w:val="22"/>
        </w:rPr>
        <w:t xml:space="preserve">Revue classée HCERES en Sciences de Gestion – rang 4. </w:t>
      </w:r>
    </w:p>
    <w:p w14:paraId="60DDB7B0" w14:textId="77777777" w:rsidR="00DB5315" w:rsidRPr="001C4633" w:rsidRDefault="00DB5315" w:rsidP="005C07B7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C4633">
        <w:rPr>
          <w:rFonts w:asciiTheme="minorHAnsi" w:hAnsiTheme="minorHAnsi" w:cstheme="minorHAnsi"/>
          <w:b/>
          <w:sz w:val="22"/>
          <w:szCs w:val="22"/>
        </w:rPr>
        <w:t>Boulesnane</w:t>
      </w:r>
      <w:r w:rsidRPr="001C4633">
        <w:rPr>
          <w:rFonts w:asciiTheme="minorHAnsi" w:hAnsiTheme="minorHAnsi" w:cstheme="minorHAnsi"/>
          <w:sz w:val="22"/>
          <w:szCs w:val="22"/>
        </w:rPr>
        <w:t xml:space="preserve"> S., Benaïssa M., Bouzidi, L. </w:t>
      </w:r>
      <w:r w:rsidRPr="001C4633">
        <w:rPr>
          <w:rFonts w:asciiTheme="minorHAnsi" w:hAnsiTheme="minorHAnsi" w:cstheme="minorHAnsi"/>
          <w:b/>
          <w:sz w:val="22"/>
          <w:szCs w:val="22"/>
        </w:rPr>
        <w:t>(2022).</w:t>
      </w:r>
      <w:r w:rsidRPr="001C4633">
        <w:rPr>
          <w:rFonts w:asciiTheme="minorHAnsi" w:hAnsiTheme="minorHAnsi" w:cstheme="minorHAnsi"/>
          <w:sz w:val="22"/>
          <w:szCs w:val="22"/>
        </w:rPr>
        <w:t xml:space="preserve"> La CivicTech comme pratique de médiation numérique : un levier pour l’empowerment citoyen.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</w:rPr>
        <w:t>Revue internationale De Droit Des données Et Du numérique</w:t>
      </w:r>
      <w:r w:rsidRPr="001C4633">
        <w:rPr>
          <w:rFonts w:asciiTheme="minorHAnsi" w:hAnsiTheme="minorHAnsi" w:cstheme="minorHAnsi"/>
          <w:sz w:val="22"/>
          <w:szCs w:val="22"/>
        </w:rPr>
        <w:t xml:space="preserve">. Disponible sur : </w:t>
      </w:r>
      <w:proofErr w:type="gramStart"/>
      <w:r w:rsidRPr="001C4633">
        <w:rPr>
          <w:rFonts w:asciiTheme="minorHAnsi" w:hAnsiTheme="minorHAnsi" w:cstheme="minorHAnsi"/>
          <w:sz w:val="22"/>
          <w:szCs w:val="22"/>
        </w:rPr>
        <w:t>https://ojs.imodev.org/?journal=RIDDN&amp;page=article&amp;op=view&amp;path[</w:t>
      </w:r>
      <w:proofErr w:type="gramEnd"/>
      <w:r w:rsidRPr="001C4633">
        <w:rPr>
          <w:rFonts w:asciiTheme="minorHAnsi" w:hAnsiTheme="minorHAnsi" w:cstheme="minorHAnsi"/>
          <w:sz w:val="22"/>
          <w:szCs w:val="22"/>
        </w:rPr>
        <w:t>]=446</w:t>
      </w:r>
    </w:p>
    <w:p w14:paraId="34DCC5C9" w14:textId="2DC20096" w:rsidR="00DB5315" w:rsidRPr="001C4633" w:rsidRDefault="00DB5315" w:rsidP="005C07B7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>Boulesnane, S.,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Benaïssa, M., Bouzidi, L.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>(2022).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The evolution of Information and Communication Technologies: Towards uses oriented collaborative practices</w:t>
      </w:r>
      <w:r w:rsidR="00AC7E0C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International Journal of Computer and Information Technology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(ISSN: 2279 – 0764) Vol</w:t>
      </w:r>
      <w:r w:rsidR="00D44CE5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11 – Issue 4, pp</w:t>
      </w:r>
      <w:r w:rsidR="00AC7E0C">
        <w:rPr>
          <w:rFonts w:asciiTheme="minorHAnsi" w:hAnsiTheme="minorHAnsi" w:cstheme="minorHAnsi"/>
          <w:iCs/>
          <w:sz w:val="22"/>
          <w:szCs w:val="22"/>
          <w:lang w:val="en-US"/>
        </w:rPr>
        <w:t>.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115-124. </w:t>
      </w:r>
      <w:r w:rsidRPr="001C4633">
        <w:rPr>
          <w:rFonts w:asciiTheme="minorHAnsi" w:hAnsiTheme="minorHAnsi" w:cstheme="minorHAnsi"/>
          <w:iCs/>
          <w:sz w:val="22"/>
          <w:szCs w:val="22"/>
        </w:rPr>
        <w:t>August 2022. Disponible sur : https://www.ijcit.com/index.php/ijcit/article/view/55</w:t>
      </w:r>
    </w:p>
    <w:p w14:paraId="44CE1CE1" w14:textId="7922D0D3" w:rsidR="001E423F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b/>
          <w:sz w:val="22"/>
          <w:szCs w:val="22"/>
        </w:rPr>
        <w:t xml:space="preserve">Boulesnane S., </w:t>
      </w:r>
      <w:r w:rsidRPr="005659FF">
        <w:rPr>
          <w:rFonts w:asciiTheme="minorHAnsi" w:hAnsiTheme="minorHAnsi" w:cstheme="minorHAnsi"/>
          <w:sz w:val="22"/>
          <w:szCs w:val="22"/>
        </w:rPr>
        <w:t>Bouzidi L., Varinard C.</w:t>
      </w:r>
      <w:r w:rsidRPr="005B366B">
        <w:rPr>
          <w:rFonts w:asciiTheme="minorHAnsi" w:hAnsiTheme="minorHAnsi" w:cstheme="minorHAnsi"/>
          <w:b/>
          <w:sz w:val="22"/>
          <w:szCs w:val="22"/>
        </w:rPr>
        <w:t xml:space="preserve"> (2020). </w:t>
      </w:r>
      <w:r w:rsidRPr="005B366B">
        <w:rPr>
          <w:rFonts w:asciiTheme="minorHAnsi" w:hAnsiTheme="minorHAnsi" w:cstheme="minorHAnsi"/>
          <w:sz w:val="22"/>
          <w:szCs w:val="22"/>
        </w:rPr>
        <w:t xml:space="preserve">RGPD et e-administration : besoins, pratiques et défis ? </w:t>
      </w:r>
      <w:r w:rsidRPr="005B366B">
        <w:rPr>
          <w:rFonts w:asciiTheme="minorHAnsi" w:hAnsiTheme="minorHAnsi" w:cstheme="minorHAnsi"/>
          <w:b/>
          <w:i/>
          <w:sz w:val="22"/>
          <w:szCs w:val="22"/>
        </w:rPr>
        <w:t>Revue I2D Information, données &amp; documents</w:t>
      </w:r>
      <w:r w:rsidRPr="005B366B">
        <w:rPr>
          <w:rFonts w:asciiTheme="minorHAnsi" w:hAnsiTheme="minorHAnsi" w:cstheme="minorHAnsi"/>
          <w:sz w:val="22"/>
          <w:szCs w:val="22"/>
        </w:rPr>
        <w:t>. Mai 2020. Revue classée HCERES en S</w:t>
      </w:r>
      <w:r w:rsidR="00215767">
        <w:rPr>
          <w:rFonts w:asciiTheme="minorHAnsi" w:hAnsiTheme="minorHAnsi" w:cstheme="minorHAnsi"/>
          <w:sz w:val="22"/>
          <w:szCs w:val="22"/>
        </w:rPr>
        <w:t>IC</w:t>
      </w:r>
      <w:r w:rsidRPr="005B366B">
        <w:rPr>
          <w:rFonts w:asciiTheme="minorHAnsi" w:hAnsiTheme="minorHAnsi" w:cstheme="minorHAnsi"/>
          <w:sz w:val="22"/>
          <w:szCs w:val="22"/>
        </w:rPr>
        <w:t>.</w:t>
      </w:r>
    </w:p>
    <w:p w14:paraId="764289BC" w14:textId="77777777" w:rsidR="001668D9" w:rsidRPr="001C4633" w:rsidRDefault="001668D9" w:rsidP="005C07B7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C4633">
        <w:rPr>
          <w:rFonts w:asciiTheme="minorHAnsi" w:hAnsiTheme="minorHAnsi" w:cstheme="minorHAnsi"/>
          <w:b/>
          <w:sz w:val="22"/>
          <w:szCs w:val="22"/>
        </w:rPr>
        <w:t>Boulesnane, S.,</w:t>
      </w:r>
      <w:r w:rsidRPr="001C4633">
        <w:rPr>
          <w:rFonts w:asciiTheme="minorHAnsi" w:hAnsiTheme="minorHAnsi" w:cstheme="minorHAnsi"/>
          <w:sz w:val="22"/>
          <w:szCs w:val="22"/>
        </w:rPr>
        <w:t xml:space="preserve"> Bouzidi, L., Boukrami, E. L. </w:t>
      </w:r>
      <w:r w:rsidRPr="001C4633">
        <w:rPr>
          <w:rFonts w:asciiTheme="minorHAnsi" w:hAnsiTheme="minorHAnsi" w:cstheme="minorHAnsi"/>
          <w:b/>
          <w:bCs/>
          <w:sz w:val="22"/>
          <w:szCs w:val="22"/>
        </w:rPr>
        <w:t>(2020).</w:t>
      </w:r>
      <w:r w:rsidRPr="001C4633">
        <w:rPr>
          <w:rFonts w:asciiTheme="minorHAnsi" w:hAnsiTheme="minorHAnsi" w:cstheme="minorHAnsi"/>
          <w:sz w:val="22"/>
          <w:szCs w:val="22"/>
        </w:rPr>
        <w:t xml:space="preserve"> </w:t>
      </w:r>
      <w:r w:rsidRPr="001C4633">
        <w:rPr>
          <w:rFonts w:asciiTheme="minorHAnsi" w:hAnsiTheme="minorHAnsi" w:cstheme="minorHAnsi"/>
          <w:sz w:val="22"/>
          <w:szCs w:val="22"/>
          <w:lang w:val="en-US"/>
        </w:rPr>
        <w:t xml:space="preserve">Information Technologies and System Evaluation: Uses and Practices in the Online Context.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 xml:space="preserve">International Journal of Computer and Information Technology </w:t>
      </w:r>
      <w:r w:rsidRPr="001C4633">
        <w:rPr>
          <w:rStyle w:val="markedcontent"/>
          <w:rFonts w:asciiTheme="minorHAnsi" w:hAnsiTheme="minorHAnsi" w:cstheme="minorHAnsi"/>
          <w:sz w:val="22"/>
          <w:szCs w:val="22"/>
          <w:lang w:val="en-US"/>
        </w:rPr>
        <w:t>(ISSN: 2279 – 0764)</w:t>
      </w:r>
      <w:r w:rsidRPr="001C4633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1C4633">
        <w:rPr>
          <w:rStyle w:val="markedcontent"/>
          <w:rFonts w:asciiTheme="minorHAnsi" w:hAnsiTheme="minorHAnsi" w:cstheme="minorHAnsi"/>
          <w:sz w:val="22"/>
          <w:szCs w:val="22"/>
          <w:lang w:val="en-US"/>
        </w:rPr>
        <w:t>Volume 9– Issue 6, pp 143-156, November 2020</w:t>
      </w:r>
      <w:r w:rsidRPr="001C4633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(2279-0764)</w:t>
      </w:r>
      <w:r w:rsidRPr="001C4633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4633">
        <w:rPr>
          <w:rFonts w:asciiTheme="minorHAnsi" w:hAnsiTheme="minorHAnsi" w:cstheme="minorHAnsi"/>
          <w:i/>
          <w:iCs/>
          <w:sz w:val="22"/>
          <w:szCs w:val="22"/>
          <w:lang w:val="en-US"/>
        </w:rPr>
        <w:t>9</w:t>
      </w:r>
      <w:r w:rsidRPr="001C4633">
        <w:rPr>
          <w:rFonts w:asciiTheme="minorHAnsi" w:hAnsiTheme="minorHAnsi" w:cstheme="minorHAnsi"/>
          <w:sz w:val="22"/>
          <w:szCs w:val="22"/>
          <w:lang w:val="en-US"/>
        </w:rPr>
        <w:t xml:space="preserve">(6). 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Disponible sur : </w:t>
      </w:r>
      <w:r w:rsidRPr="001C4633">
        <w:rPr>
          <w:rFonts w:asciiTheme="minorHAnsi" w:hAnsiTheme="minorHAnsi" w:cstheme="minorHAnsi"/>
          <w:sz w:val="22"/>
          <w:szCs w:val="22"/>
        </w:rPr>
        <w:t>https://doi.org/10.24203/ijcit.v9i6.55</w:t>
      </w:r>
    </w:p>
    <w:p w14:paraId="3236AD52" w14:textId="52DE029F" w:rsidR="001E423F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b/>
          <w:sz w:val="22"/>
          <w:szCs w:val="22"/>
        </w:rPr>
        <w:t>Boulesnane S.</w:t>
      </w:r>
      <w:r w:rsidRPr="005B366B">
        <w:rPr>
          <w:rFonts w:asciiTheme="minorHAnsi" w:hAnsiTheme="minorHAnsi" w:cstheme="minorHAnsi"/>
          <w:sz w:val="22"/>
          <w:szCs w:val="22"/>
        </w:rPr>
        <w:t xml:space="preserve">, Benaissa M., Bouzidi L., Chappoz Y. </w:t>
      </w:r>
      <w:r w:rsidRPr="005B366B">
        <w:rPr>
          <w:rFonts w:asciiTheme="minorHAnsi" w:hAnsiTheme="minorHAnsi" w:cstheme="minorHAnsi"/>
          <w:b/>
          <w:sz w:val="22"/>
          <w:szCs w:val="22"/>
        </w:rPr>
        <w:t>(2019)</w:t>
      </w:r>
      <w:r w:rsidRPr="005B366B">
        <w:rPr>
          <w:rFonts w:asciiTheme="minorHAnsi" w:hAnsiTheme="minorHAnsi" w:cstheme="minorHAnsi"/>
          <w:sz w:val="22"/>
          <w:szCs w:val="22"/>
        </w:rPr>
        <w:t xml:space="preserve">. L’intégration des TIC dans les services publics : le cas des projets numériques des métropoles. </w:t>
      </w:r>
      <w:r w:rsidRPr="005B366B">
        <w:rPr>
          <w:rFonts w:asciiTheme="minorHAnsi" w:hAnsiTheme="minorHAnsi" w:cstheme="minorHAnsi"/>
          <w:b/>
          <w:i/>
          <w:sz w:val="22"/>
          <w:szCs w:val="22"/>
        </w:rPr>
        <w:t>Revue Gestion 2000</w:t>
      </w:r>
      <w:r w:rsidRPr="005B366B">
        <w:rPr>
          <w:rFonts w:asciiTheme="minorHAnsi" w:hAnsiTheme="minorHAnsi" w:cstheme="minorHAnsi"/>
          <w:sz w:val="22"/>
          <w:szCs w:val="22"/>
        </w:rPr>
        <w:t>. 2019/5 Vol. 36, p</w:t>
      </w:r>
      <w:r w:rsidR="007F628D">
        <w:rPr>
          <w:rFonts w:asciiTheme="minorHAnsi" w:hAnsiTheme="minorHAnsi" w:cstheme="minorHAnsi"/>
          <w:sz w:val="22"/>
          <w:szCs w:val="22"/>
        </w:rPr>
        <w:t>p.</w:t>
      </w:r>
      <w:r w:rsidRPr="005B366B">
        <w:rPr>
          <w:rFonts w:asciiTheme="minorHAnsi" w:hAnsiTheme="minorHAnsi" w:cstheme="minorHAnsi"/>
          <w:sz w:val="22"/>
          <w:szCs w:val="22"/>
        </w:rPr>
        <w:t xml:space="preserve"> 17</w:t>
      </w:r>
      <w:r w:rsidR="007F628D">
        <w:rPr>
          <w:rFonts w:asciiTheme="minorHAnsi" w:hAnsiTheme="minorHAnsi" w:cstheme="minorHAnsi"/>
          <w:sz w:val="22"/>
          <w:szCs w:val="22"/>
        </w:rPr>
        <w:t>-</w:t>
      </w:r>
      <w:r w:rsidRPr="005B366B">
        <w:rPr>
          <w:rFonts w:asciiTheme="minorHAnsi" w:hAnsiTheme="minorHAnsi" w:cstheme="minorHAnsi"/>
          <w:sz w:val="22"/>
          <w:szCs w:val="22"/>
        </w:rPr>
        <w:t xml:space="preserve">39.  Revue classée HCERES en Sciences de Gestion – rang </w:t>
      </w:r>
      <w:r w:rsidR="004B40C1">
        <w:rPr>
          <w:rFonts w:asciiTheme="minorHAnsi" w:hAnsiTheme="minorHAnsi" w:cstheme="minorHAnsi"/>
          <w:sz w:val="22"/>
          <w:szCs w:val="22"/>
        </w:rPr>
        <w:t>3</w:t>
      </w:r>
      <w:r w:rsidRPr="005B366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A3E480" w14:textId="0CC92F25" w:rsidR="001E423F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b/>
          <w:sz w:val="22"/>
          <w:szCs w:val="22"/>
        </w:rPr>
        <w:t>Boulesnane S</w:t>
      </w:r>
      <w:r w:rsidRPr="005B366B">
        <w:rPr>
          <w:rFonts w:asciiTheme="minorHAnsi" w:hAnsiTheme="minorHAnsi" w:cstheme="minorHAnsi"/>
          <w:sz w:val="22"/>
          <w:szCs w:val="22"/>
        </w:rPr>
        <w:t xml:space="preserve">., Bouzidi L. </w:t>
      </w:r>
      <w:r w:rsidRPr="005B366B">
        <w:rPr>
          <w:rFonts w:asciiTheme="minorHAnsi" w:hAnsiTheme="minorHAnsi" w:cstheme="minorHAnsi"/>
          <w:b/>
          <w:sz w:val="22"/>
          <w:szCs w:val="22"/>
        </w:rPr>
        <w:t>(2018).</w:t>
      </w:r>
      <w:r w:rsidRPr="005B366B">
        <w:rPr>
          <w:rFonts w:asciiTheme="minorHAnsi" w:hAnsiTheme="minorHAnsi" w:cstheme="minorHAnsi"/>
          <w:sz w:val="22"/>
          <w:szCs w:val="22"/>
        </w:rPr>
        <w:t xml:space="preserve"> Les innovations sociales numériques : Quelle place pour la CivicTech ? </w:t>
      </w:r>
      <w:r w:rsidRPr="005B366B">
        <w:rPr>
          <w:rFonts w:asciiTheme="minorHAnsi" w:hAnsiTheme="minorHAnsi" w:cstheme="minorHAnsi"/>
          <w:b/>
          <w:i/>
          <w:sz w:val="22"/>
          <w:szCs w:val="22"/>
        </w:rPr>
        <w:t>Revue Terminal – Technologies de l’Information, Culture et Société</w:t>
      </w:r>
      <w:r w:rsidRPr="005B366B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5B366B">
        <w:rPr>
          <w:rFonts w:asciiTheme="minorHAnsi" w:hAnsiTheme="minorHAnsi" w:cstheme="minorHAnsi"/>
          <w:sz w:val="22"/>
          <w:szCs w:val="22"/>
        </w:rPr>
        <w:t>N° spécial</w:t>
      </w:r>
      <w:r w:rsidRPr="005B366B">
        <w:rPr>
          <w:rFonts w:asciiTheme="minorHAnsi" w:hAnsiTheme="minorHAnsi" w:cstheme="minorHAnsi"/>
          <w:i/>
          <w:sz w:val="22"/>
          <w:szCs w:val="22"/>
        </w:rPr>
        <w:t> </w:t>
      </w:r>
      <w:r w:rsidRPr="005B366B">
        <w:rPr>
          <w:rFonts w:asciiTheme="minorHAnsi" w:hAnsiTheme="minorHAnsi" w:cstheme="minorHAnsi"/>
          <w:sz w:val="22"/>
          <w:szCs w:val="22"/>
        </w:rPr>
        <w:t>panorama des innovations sociales numériques, 122|2018. URL : http://journals.openedition.org/terminal/1996. Revue classée HCERES en S</w:t>
      </w:r>
      <w:r w:rsidR="0044692F">
        <w:rPr>
          <w:rFonts w:asciiTheme="minorHAnsi" w:hAnsiTheme="minorHAnsi" w:cstheme="minorHAnsi"/>
          <w:sz w:val="22"/>
          <w:szCs w:val="22"/>
        </w:rPr>
        <w:t>IC</w:t>
      </w:r>
      <w:r w:rsidRPr="005B366B">
        <w:rPr>
          <w:rFonts w:asciiTheme="minorHAnsi" w:hAnsiTheme="minorHAnsi" w:cstheme="minorHAnsi"/>
          <w:sz w:val="22"/>
          <w:szCs w:val="22"/>
        </w:rPr>
        <w:t>.</w:t>
      </w:r>
    </w:p>
    <w:p w14:paraId="0AD50E96" w14:textId="77777777" w:rsidR="00F81B1D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81B1D">
        <w:rPr>
          <w:rFonts w:asciiTheme="minorHAnsi" w:hAnsiTheme="minorHAnsi" w:cstheme="minorHAnsi"/>
          <w:b/>
          <w:sz w:val="22"/>
          <w:szCs w:val="22"/>
        </w:rPr>
        <w:t>Boulesnane S</w:t>
      </w:r>
      <w:r w:rsidRPr="00F81B1D">
        <w:rPr>
          <w:rFonts w:asciiTheme="minorHAnsi" w:hAnsiTheme="minorHAnsi" w:cstheme="minorHAnsi"/>
          <w:sz w:val="22"/>
          <w:szCs w:val="22"/>
        </w:rPr>
        <w:t xml:space="preserve">., Bouzidi L., Varinard C. </w:t>
      </w:r>
      <w:r w:rsidRPr="00F81B1D">
        <w:rPr>
          <w:rFonts w:asciiTheme="minorHAnsi" w:hAnsiTheme="minorHAnsi" w:cstheme="minorHAnsi"/>
          <w:b/>
          <w:sz w:val="22"/>
          <w:szCs w:val="22"/>
        </w:rPr>
        <w:t>(2018)</w:t>
      </w:r>
      <w:r w:rsidRPr="00F81B1D">
        <w:rPr>
          <w:rFonts w:asciiTheme="minorHAnsi" w:hAnsiTheme="minorHAnsi" w:cstheme="minorHAnsi"/>
          <w:sz w:val="22"/>
          <w:szCs w:val="22"/>
        </w:rPr>
        <w:t xml:space="preserve">. TIC et territoires : enjeux des médiations numériques. </w:t>
      </w:r>
      <w:r w:rsidRPr="00F81B1D">
        <w:rPr>
          <w:rFonts w:asciiTheme="minorHAnsi" w:hAnsiTheme="minorHAnsi" w:cstheme="minorHAnsi"/>
          <w:b/>
          <w:i/>
          <w:sz w:val="22"/>
          <w:szCs w:val="22"/>
        </w:rPr>
        <w:t>Revue Communication &amp; Management 2018</w:t>
      </w:r>
      <w:r w:rsidRPr="00F81B1D">
        <w:rPr>
          <w:rFonts w:asciiTheme="minorHAnsi" w:hAnsiTheme="minorHAnsi" w:cstheme="minorHAnsi"/>
          <w:sz w:val="22"/>
          <w:szCs w:val="22"/>
        </w:rPr>
        <w:t xml:space="preserve">. N° spécial La médiation numérique dans les territoires. </w:t>
      </w:r>
      <w:r w:rsidR="00F81B1D" w:rsidRPr="005B366B">
        <w:rPr>
          <w:rFonts w:asciiTheme="minorHAnsi" w:hAnsiTheme="minorHAnsi" w:cstheme="minorHAnsi"/>
          <w:sz w:val="22"/>
          <w:szCs w:val="22"/>
        </w:rPr>
        <w:t xml:space="preserve">Revue classée HCERES en Sciences de Gestion – rang 4. </w:t>
      </w:r>
    </w:p>
    <w:p w14:paraId="7AA6937D" w14:textId="7EB89719" w:rsidR="001E423F" w:rsidRPr="00F81B1D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81B1D">
        <w:rPr>
          <w:rFonts w:asciiTheme="minorHAnsi" w:hAnsiTheme="minorHAnsi" w:cstheme="minorHAnsi"/>
          <w:sz w:val="22"/>
          <w:szCs w:val="22"/>
        </w:rPr>
        <w:t xml:space="preserve">Bouzidi L., </w:t>
      </w:r>
      <w:r w:rsidRPr="00F81B1D">
        <w:rPr>
          <w:rFonts w:asciiTheme="minorHAnsi" w:hAnsiTheme="minorHAnsi" w:cstheme="minorHAnsi"/>
          <w:b/>
          <w:sz w:val="22"/>
          <w:szCs w:val="22"/>
        </w:rPr>
        <w:t>Boulesnane S.,</w:t>
      </w:r>
      <w:r w:rsidRPr="00F81B1D">
        <w:rPr>
          <w:rFonts w:asciiTheme="minorHAnsi" w:hAnsiTheme="minorHAnsi" w:cstheme="minorHAnsi"/>
          <w:sz w:val="22"/>
          <w:szCs w:val="22"/>
        </w:rPr>
        <w:t xml:space="preserve"> Benaissa M., </w:t>
      </w:r>
      <w:r w:rsidRPr="00F81B1D">
        <w:rPr>
          <w:rFonts w:asciiTheme="minorHAnsi" w:hAnsiTheme="minorHAnsi" w:cstheme="minorHAnsi"/>
          <w:b/>
          <w:iCs/>
          <w:sz w:val="22"/>
          <w:szCs w:val="22"/>
        </w:rPr>
        <w:t>(2017).</w:t>
      </w:r>
      <w:r w:rsidRPr="00F81B1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81B1D">
        <w:rPr>
          <w:rFonts w:asciiTheme="minorHAnsi" w:hAnsiTheme="minorHAnsi" w:cstheme="minorHAnsi"/>
          <w:sz w:val="22"/>
          <w:szCs w:val="22"/>
        </w:rPr>
        <w:t xml:space="preserve">L’évolution des Technologies de l’Information et de la Communication : la co-construction avec les usages. </w:t>
      </w:r>
      <w:r w:rsidRPr="00F81B1D">
        <w:rPr>
          <w:rFonts w:asciiTheme="minorHAnsi" w:hAnsiTheme="minorHAnsi" w:cstheme="minorHAnsi"/>
          <w:b/>
          <w:i/>
          <w:sz w:val="22"/>
          <w:szCs w:val="22"/>
        </w:rPr>
        <w:t>Revue Interfaces Numériques</w:t>
      </w:r>
      <w:r w:rsidRPr="00F81B1D">
        <w:rPr>
          <w:rFonts w:asciiTheme="minorHAnsi" w:hAnsiTheme="minorHAnsi" w:cstheme="minorHAnsi"/>
          <w:sz w:val="22"/>
          <w:szCs w:val="22"/>
        </w:rPr>
        <w:t>, Lavoisier, Vol</w:t>
      </w:r>
      <w:r w:rsidR="00B90FE6">
        <w:rPr>
          <w:rFonts w:asciiTheme="minorHAnsi" w:hAnsiTheme="minorHAnsi" w:cstheme="minorHAnsi"/>
          <w:sz w:val="22"/>
          <w:szCs w:val="22"/>
        </w:rPr>
        <w:t xml:space="preserve">. </w:t>
      </w:r>
      <w:r w:rsidRPr="00F81B1D">
        <w:rPr>
          <w:rFonts w:asciiTheme="minorHAnsi" w:hAnsiTheme="minorHAnsi" w:cstheme="minorHAnsi"/>
          <w:sz w:val="22"/>
          <w:szCs w:val="22"/>
        </w:rPr>
        <w:t xml:space="preserve">6, n° 3/2017, p.p 482-498, </w:t>
      </w:r>
      <w:proofErr w:type="gramStart"/>
      <w:r w:rsidRPr="00F81B1D">
        <w:rPr>
          <w:rFonts w:asciiTheme="minorHAnsi" w:hAnsiTheme="minorHAnsi" w:cstheme="minorHAnsi"/>
          <w:sz w:val="22"/>
          <w:szCs w:val="22"/>
        </w:rPr>
        <w:t>ROI:</w:t>
      </w:r>
      <w:proofErr w:type="gramEnd"/>
      <w:r w:rsidRPr="00F81B1D">
        <w:rPr>
          <w:rFonts w:asciiTheme="minorHAnsi" w:hAnsiTheme="minorHAnsi" w:cstheme="minorHAnsi"/>
          <w:sz w:val="22"/>
          <w:szCs w:val="22"/>
        </w:rPr>
        <w:t xml:space="preserve"> 10.3199/RIN.1.1-n © AFDI 2012 IN_DOI. </w:t>
      </w:r>
      <w:r w:rsidRPr="00F81B1D">
        <w:rPr>
          <w:rFonts w:asciiTheme="minorHAnsi" w:hAnsiTheme="minorHAnsi" w:cstheme="minorHAnsi"/>
          <w:iCs/>
          <w:sz w:val="22"/>
          <w:szCs w:val="22"/>
        </w:rPr>
        <w:t xml:space="preserve">Revue Classée </w:t>
      </w:r>
      <w:r w:rsidRPr="00F81B1D">
        <w:rPr>
          <w:rFonts w:asciiTheme="minorHAnsi" w:hAnsiTheme="minorHAnsi" w:cstheme="minorHAnsi"/>
          <w:sz w:val="22"/>
          <w:szCs w:val="22"/>
        </w:rPr>
        <w:t>HCERES en</w:t>
      </w:r>
      <w:r w:rsidRPr="00F81B1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81B1D">
        <w:rPr>
          <w:rFonts w:asciiTheme="minorHAnsi" w:hAnsiTheme="minorHAnsi" w:cstheme="minorHAnsi"/>
          <w:sz w:val="22"/>
          <w:szCs w:val="22"/>
        </w:rPr>
        <w:t>S</w:t>
      </w:r>
      <w:r w:rsidR="007931B2">
        <w:rPr>
          <w:rFonts w:asciiTheme="minorHAnsi" w:hAnsiTheme="minorHAnsi" w:cstheme="minorHAnsi"/>
          <w:sz w:val="22"/>
          <w:szCs w:val="22"/>
        </w:rPr>
        <w:t>IC</w:t>
      </w:r>
      <w:r w:rsidRPr="00F81B1D">
        <w:rPr>
          <w:rFonts w:asciiTheme="minorHAnsi" w:hAnsiTheme="minorHAnsi" w:cstheme="minorHAnsi"/>
          <w:sz w:val="22"/>
          <w:szCs w:val="22"/>
        </w:rPr>
        <w:t>.</w:t>
      </w:r>
    </w:p>
    <w:p w14:paraId="63751174" w14:textId="10358188" w:rsidR="001E423F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Boulesnane S.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 xml:space="preserve">(2017). </w:t>
      </w:r>
      <w:r w:rsidRPr="005B366B">
        <w:rPr>
          <w:rFonts w:asciiTheme="minorHAnsi" w:hAnsiTheme="minorHAnsi" w:cstheme="minorHAnsi"/>
          <w:sz w:val="22"/>
          <w:szCs w:val="22"/>
        </w:rPr>
        <w:t xml:space="preserve">Les humanités numériques : l’évolution des usages et des pratiques. </w:t>
      </w:r>
      <w:r w:rsidRPr="005B366B">
        <w:rPr>
          <w:rFonts w:asciiTheme="minorHAnsi" w:hAnsiTheme="minorHAnsi" w:cstheme="minorHAnsi"/>
          <w:b/>
          <w:i/>
          <w:sz w:val="22"/>
          <w:szCs w:val="22"/>
        </w:rPr>
        <w:t>Revue les cahiers du numérique</w:t>
      </w:r>
      <w:r w:rsidRPr="005B366B">
        <w:rPr>
          <w:rFonts w:asciiTheme="minorHAnsi" w:hAnsiTheme="minorHAnsi" w:cstheme="minorHAnsi"/>
          <w:sz w:val="22"/>
          <w:szCs w:val="22"/>
        </w:rPr>
        <w:t>, Enjeux et apports des recherches en humanités numériques, V</w:t>
      </w:r>
      <w:r w:rsidR="00123DA0">
        <w:rPr>
          <w:rFonts w:asciiTheme="minorHAnsi" w:hAnsiTheme="minorHAnsi" w:cstheme="minorHAnsi"/>
          <w:sz w:val="22"/>
          <w:szCs w:val="22"/>
        </w:rPr>
        <w:t xml:space="preserve">ol. </w:t>
      </w:r>
      <w:r w:rsidRPr="005B366B">
        <w:rPr>
          <w:rFonts w:asciiTheme="minorHAnsi" w:hAnsiTheme="minorHAnsi" w:cstheme="minorHAnsi"/>
          <w:sz w:val="22"/>
          <w:szCs w:val="22"/>
        </w:rPr>
        <w:t xml:space="preserve">13/3-4–2017, pp.19-38, </w:t>
      </w:r>
      <w:proofErr w:type="gramStart"/>
      <w:r w:rsidRPr="005B366B">
        <w:rPr>
          <w:rFonts w:asciiTheme="minorHAnsi" w:hAnsiTheme="minorHAnsi" w:cstheme="minorHAnsi"/>
          <w:sz w:val="22"/>
          <w:szCs w:val="22"/>
        </w:rPr>
        <w:t>doi:</w:t>
      </w:r>
      <w:proofErr w:type="gramEnd"/>
      <w:r w:rsidRPr="005B366B">
        <w:rPr>
          <w:rFonts w:asciiTheme="minorHAnsi" w:hAnsiTheme="minorHAnsi" w:cstheme="minorHAnsi"/>
          <w:sz w:val="22"/>
          <w:szCs w:val="22"/>
        </w:rPr>
        <w:t xml:space="preserve">10.3166/LCN.13.3-4.19.38, Lavoisier. 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Revue Classée </w:t>
      </w:r>
      <w:r w:rsidRPr="005B366B">
        <w:rPr>
          <w:rFonts w:asciiTheme="minorHAnsi" w:hAnsiTheme="minorHAnsi" w:cstheme="minorHAnsi"/>
          <w:sz w:val="22"/>
          <w:szCs w:val="22"/>
        </w:rPr>
        <w:t>HCERES en S</w:t>
      </w:r>
      <w:r w:rsidR="009C2B36">
        <w:rPr>
          <w:rFonts w:asciiTheme="minorHAnsi" w:hAnsiTheme="minorHAnsi" w:cstheme="minorHAnsi"/>
          <w:sz w:val="22"/>
          <w:szCs w:val="22"/>
        </w:rPr>
        <w:t>IC</w:t>
      </w:r>
      <w:r w:rsidRPr="005B366B">
        <w:rPr>
          <w:rFonts w:asciiTheme="minorHAnsi" w:hAnsiTheme="minorHAnsi" w:cstheme="minorHAnsi"/>
          <w:sz w:val="22"/>
          <w:szCs w:val="22"/>
        </w:rPr>
        <w:t>.</w:t>
      </w:r>
    </w:p>
    <w:p w14:paraId="564F2DB6" w14:textId="1DA2690F" w:rsidR="009530E6" w:rsidRDefault="006F656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Boulesnane S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(2016).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Le management « durable » au cœur de l’e-administration.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</w:rPr>
        <w:t>Revue COSSI communication, organisation, société du savoir et information</w:t>
      </w:r>
      <w:r w:rsidRPr="005B366B">
        <w:rPr>
          <w:rFonts w:asciiTheme="minorHAnsi" w:hAnsiTheme="minorHAnsi" w:cstheme="minorHAnsi"/>
          <w:iCs/>
          <w:sz w:val="22"/>
          <w:szCs w:val="22"/>
        </w:rPr>
        <w:t>, n°1/2016</w:t>
      </w:r>
      <w:r w:rsidR="009530E6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="009530E6" w:rsidRPr="005B366B">
        <w:rPr>
          <w:rFonts w:asciiTheme="minorHAnsi" w:hAnsiTheme="minorHAnsi" w:cstheme="minorHAnsi"/>
          <w:iCs/>
          <w:sz w:val="22"/>
          <w:szCs w:val="22"/>
        </w:rPr>
        <w:t xml:space="preserve">Revue Classée </w:t>
      </w:r>
      <w:r w:rsidR="009530E6" w:rsidRPr="005B366B">
        <w:rPr>
          <w:rFonts w:asciiTheme="minorHAnsi" w:hAnsiTheme="minorHAnsi" w:cstheme="minorHAnsi"/>
          <w:sz w:val="22"/>
          <w:szCs w:val="22"/>
        </w:rPr>
        <w:t>HCERES en S</w:t>
      </w:r>
      <w:r w:rsidR="00635CF5">
        <w:rPr>
          <w:rFonts w:asciiTheme="minorHAnsi" w:hAnsiTheme="minorHAnsi" w:cstheme="minorHAnsi"/>
          <w:sz w:val="22"/>
          <w:szCs w:val="22"/>
        </w:rPr>
        <w:t>IC</w:t>
      </w:r>
      <w:r w:rsidR="009530E6" w:rsidRPr="005B366B">
        <w:rPr>
          <w:rFonts w:asciiTheme="minorHAnsi" w:hAnsiTheme="minorHAnsi" w:cstheme="minorHAnsi"/>
          <w:sz w:val="22"/>
          <w:szCs w:val="22"/>
        </w:rPr>
        <w:t>.</w:t>
      </w:r>
    </w:p>
    <w:p w14:paraId="1D2B707A" w14:textId="6D8EC359" w:rsidR="001E423F" w:rsidRPr="003238DC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Bouzidi L, </w:t>
      </w:r>
      <w:r w:rsidRPr="005B366B">
        <w:rPr>
          <w:rFonts w:asciiTheme="minorHAnsi" w:hAnsiTheme="minorHAnsi" w:cstheme="minorHAnsi"/>
          <w:b/>
          <w:iCs/>
          <w:sz w:val="22"/>
          <w:szCs w:val="22"/>
          <w:lang w:val="en-CA"/>
        </w:rPr>
        <w:t>Boulesnane S. (2015).</w:t>
      </w:r>
      <w:r w:rsidRPr="005B366B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 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E-Administration activities and sustainable management: The case for à multidimensional approach.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International Journal of Technology Management and Sustainable Development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2015- Vol. 14, N3 (Classée ABS – GB – rang A). </w:t>
      </w:r>
    </w:p>
    <w:p w14:paraId="3CAFDC09" w14:textId="77777777" w:rsidR="003238DC" w:rsidRPr="001C4633" w:rsidRDefault="003238DC" w:rsidP="005C07B7">
      <w:pPr>
        <w:pStyle w:val="Paragraphedeliste"/>
        <w:numPr>
          <w:ilvl w:val="0"/>
          <w:numId w:val="18"/>
        </w:numPr>
        <w:autoSpaceDE w:val="0"/>
        <w:autoSpaceDN w:val="0"/>
        <w:spacing w:before="120" w:after="120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 xml:space="preserve">Boulesnane S., 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Bouzidi L., Zaidi-Chtourou S., Thivant E.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 xml:space="preserve">(2015). 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Quelle stratégie adopter dans un contexte de distribution multicanal ? Application aux PME de l’hôtellerie.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</w:rPr>
        <w:t>Revue MTO Management des Technologies Organisationnelles</w:t>
      </w:r>
      <w:r w:rsidRPr="001C4633">
        <w:rPr>
          <w:rFonts w:asciiTheme="minorHAnsi" w:hAnsiTheme="minorHAnsi" w:cstheme="minorHAnsi"/>
          <w:iCs/>
          <w:sz w:val="22"/>
          <w:szCs w:val="22"/>
        </w:rPr>
        <w:t>, 05, 79-87.</w:t>
      </w:r>
    </w:p>
    <w:p w14:paraId="2686A9ED" w14:textId="0016B061" w:rsidR="001E423F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Bouzidi L,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(2014).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Mutation de la fonction "enseignante" par l'intégration des TIC : Besoin et Nécessité.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</w:rPr>
        <w:t>Revue des interactions Humaines Médiatisées RIHM</w:t>
      </w:r>
      <w:r w:rsidRPr="005B366B">
        <w:rPr>
          <w:rFonts w:asciiTheme="minorHAnsi" w:hAnsiTheme="minorHAnsi" w:cstheme="minorHAnsi"/>
          <w:iCs/>
          <w:sz w:val="22"/>
          <w:szCs w:val="22"/>
        </w:rPr>
        <w:t>. Vol</w:t>
      </w:r>
      <w:r w:rsidR="00B70FD3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14, n° 2, </w:t>
      </w:r>
      <w:r w:rsidR="00AD1589">
        <w:rPr>
          <w:rFonts w:asciiTheme="minorHAnsi" w:hAnsiTheme="minorHAnsi" w:cstheme="minorHAnsi"/>
          <w:iCs/>
          <w:sz w:val="22"/>
          <w:szCs w:val="22"/>
        </w:rPr>
        <w:t>p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p. 47-68. Revue Classée </w:t>
      </w:r>
      <w:r w:rsidRPr="005B366B">
        <w:rPr>
          <w:rFonts w:asciiTheme="minorHAnsi" w:hAnsiTheme="minorHAnsi" w:cstheme="minorHAnsi"/>
          <w:sz w:val="22"/>
          <w:szCs w:val="22"/>
        </w:rPr>
        <w:t>HCERES en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B366B">
        <w:rPr>
          <w:rFonts w:asciiTheme="minorHAnsi" w:hAnsiTheme="minorHAnsi" w:cstheme="minorHAnsi"/>
          <w:sz w:val="22"/>
          <w:szCs w:val="22"/>
        </w:rPr>
        <w:t>S</w:t>
      </w:r>
      <w:r w:rsidR="00025D6D">
        <w:rPr>
          <w:rFonts w:asciiTheme="minorHAnsi" w:hAnsiTheme="minorHAnsi" w:cstheme="minorHAnsi"/>
          <w:sz w:val="22"/>
          <w:szCs w:val="22"/>
        </w:rPr>
        <w:t>IC</w:t>
      </w:r>
      <w:r w:rsidRPr="005B366B">
        <w:rPr>
          <w:rFonts w:asciiTheme="minorHAnsi" w:hAnsiTheme="minorHAnsi" w:cstheme="minorHAnsi"/>
          <w:sz w:val="22"/>
          <w:szCs w:val="22"/>
        </w:rPr>
        <w:t>.</w:t>
      </w:r>
    </w:p>
    <w:p w14:paraId="1731A604" w14:textId="77777777" w:rsidR="001E423F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b/>
          <w:iCs/>
          <w:sz w:val="22"/>
          <w:szCs w:val="22"/>
          <w:lang w:val="en-US"/>
        </w:rPr>
        <w:t>Boulesnane S.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, Bouzidi L. </w:t>
      </w:r>
      <w:r w:rsidRPr="005B366B">
        <w:rPr>
          <w:rFonts w:asciiTheme="minorHAnsi" w:hAnsiTheme="minorHAnsi" w:cstheme="minorHAnsi"/>
          <w:b/>
          <w:iCs/>
          <w:sz w:val="22"/>
          <w:szCs w:val="22"/>
          <w:lang w:val="en-US"/>
        </w:rPr>
        <w:t>(2013).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The mediating role of Information Technology in the decision-making context.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</w:rPr>
        <w:t>International journal of enterprise information management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, vol. 26, issue 4. </w:t>
      </w:r>
      <w:proofErr w:type="gramStart"/>
      <w:r w:rsidRPr="005B366B">
        <w:rPr>
          <w:rFonts w:asciiTheme="minorHAnsi" w:hAnsiTheme="minorHAnsi" w:cstheme="minorHAnsi"/>
          <w:iCs/>
          <w:sz w:val="22"/>
          <w:szCs w:val="22"/>
        </w:rPr>
        <w:t>ISSN:</w:t>
      </w:r>
      <w:proofErr w:type="gramEnd"/>
      <w:r w:rsidRPr="005B366B">
        <w:rPr>
          <w:rFonts w:asciiTheme="minorHAnsi" w:hAnsiTheme="minorHAnsi" w:cstheme="minorHAnsi"/>
          <w:iCs/>
          <w:sz w:val="22"/>
          <w:szCs w:val="22"/>
        </w:rPr>
        <w:t xml:space="preserve"> 1741-0398. Revue Classée </w:t>
      </w:r>
      <w:r w:rsidRPr="005B366B">
        <w:rPr>
          <w:rFonts w:asciiTheme="minorHAnsi" w:hAnsiTheme="minorHAnsi" w:cstheme="minorHAnsi"/>
          <w:sz w:val="22"/>
          <w:szCs w:val="22"/>
        </w:rPr>
        <w:t>HCERES en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Sciences de Gestion (rang 3). </w:t>
      </w:r>
    </w:p>
    <w:p w14:paraId="66BAB4C7" w14:textId="3ADB8304" w:rsidR="001E423F" w:rsidRPr="006B343E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5B366B">
        <w:rPr>
          <w:rFonts w:asciiTheme="minorHAnsi" w:hAnsiTheme="minorHAnsi" w:cstheme="minorHAnsi"/>
          <w:b/>
          <w:iCs/>
          <w:sz w:val="22"/>
          <w:szCs w:val="22"/>
          <w:lang w:val="en-CA"/>
        </w:rPr>
        <w:t>Boulesnane S.,</w:t>
      </w:r>
      <w:r w:rsidRPr="005B366B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 Bouzidi L. </w:t>
      </w:r>
      <w:r w:rsidRPr="005B366B">
        <w:rPr>
          <w:rFonts w:asciiTheme="minorHAnsi" w:hAnsiTheme="minorHAnsi" w:cstheme="minorHAnsi"/>
          <w:b/>
          <w:iCs/>
          <w:sz w:val="22"/>
          <w:szCs w:val="22"/>
          <w:lang w:val="en-CA"/>
        </w:rPr>
        <w:t>(2013).</w:t>
      </w:r>
      <w:r w:rsidRPr="005B366B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 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A case study Analysis in the context of information technology: toward collective intelligence approach.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International Journal of Technology Management and Sustainable Development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>. 2013 – Vol</w:t>
      </w:r>
      <w:r w:rsidR="004B341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>26, N</w:t>
      </w:r>
      <w:r w:rsidR="004B341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° </w:t>
      </w:r>
      <w:r w:rsidRPr="005B366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4 (Classée ABS – GB – rang A). </w:t>
      </w:r>
    </w:p>
    <w:p w14:paraId="76D91469" w14:textId="34BC04C8" w:rsidR="006B343E" w:rsidRPr="001C4633" w:rsidRDefault="006B343E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en-CA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>Boulesnane S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., Bouzidi L., Marini J-L.,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>(2012).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Towards an Information Intelligence and Knowledge Management Process in the Context of Information Technologies,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Journal of Organizational Knowledge Management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, 2012, 1-9.</w:t>
      </w:r>
    </w:p>
    <w:p w14:paraId="00F0FDE1" w14:textId="77777777" w:rsidR="006B343E" w:rsidRPr="001C4633" w:rsidRDefault="006B343E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Bouzidi L., Varinard C.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>(2012).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Collective intelligence and knowledge management capabilities</w:t>
      </w:r>
      <w:r w:rsidRPr="001C4633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»,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International Journal of Information Technology &amp; Computer Science (IJITCS)</w:t>
      </w:r>
      <w:r w:rsidRPr="001C4633">
        <w:rPr>
          <w:rFonts w:asciiTheme="minorHAnsi" w:hAnsiTheme="minorHAnsi" w:cstheme="minorHAnsi"/>
          <w:i/>
          <w:iCs/>
          <w:sz w:val="22"/>
          <w:szCs w:val="22"/>
          <w:lang w:val="en-US"/>
        </w:rPr>
        <w:t>,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2(3), 108–117.</w:t>
      </w:r>
    </w:p>
    <w:p w14:paraId="23B62184" w14:textId="11CF776D" w:rsidR="001E423F" w:rsidRPr="005B366B" w:rsidRDefault="001E423F" w:rsidP="005C07B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B366B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5B366B">
        <w:rPr>
          <w:rFonts w:asciiTheme="minorHAnsi" w:hAnsiTheme="minorHAnsi" w:cstheme="minorHAnsi"/>
          <w:b/>
          <w:iCs/>
          <w:sz w:val="22"/>
          <w:szCs w:val="22"/>
        </w:rPr>
        <w:t>(2009).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 Optimisation du système d’information de l’entreprise : Système d’aide à l’interprétation des besoins. </w:t>
      </w:r>
      <w:r w:rsidRPr="005B366B">
        <w:rPr>
          <w:rFonts w:asciiTheme="minorHAnsi" w:hAnsiTheme="minorHAnsi" w:cstheme="minorHAnsi"/>
          <w:b/>
          <w:i/>
          <w:iCs/>
          <w:sz w:val="22"/>
          <w:szCs w:val="22"/>
        </w:rPr>
        <w:t>Les cahiers du numériques</w:t>
      </w:r>
      <w:r w:rsidRPr="005B366B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N° spécial en Intelligence Economique. Décembre 2009. Lavoisier, Paris. Revue Classée </w:t>
      </w:r>
      <w:r w:rsidRPr="005B366B">
        <w:rPr>
          <w:rFonts w:asciiTheme="minorHAnsi" w:hAnsiTheme="minorHAnsi" w:cstheme="minorHAnsi"/>
          <w:sz w:val="22"/>
          <w:szCs w:val="22"/>
        </w:rPr>
        <w:t>HCERES en S</w:t>
      </w:r>
      <w:r w:rsidR="003D3FDA">
        <w:rPr>
          <w:rFonts w:asciiTheme="minorHAnsi" w:hAnsiTheme="minorHAnsi" w:cstheme="minorHAnsi"/>
          <w:sz w:val="22"/>
          <w:szCs w:val="22"/>
        </w:rPr>
        <w:t>IC</w:t>
      </w:r>
      <w:r w:rsidRPr="005B366B">
        <w:rPr>
          <w:rFonts w:asciiTheme="minorHAnsi" w:hAnsiTheme="minorHAnsi" w:cstheme="minorHAnsi"/>
          <w:iCs/>
          <w:sz w:val="22"/>
          <w:szCs w:val="22"/>
        </w:rPr>
        <w:t xml:space="preserve">. </w:t>
      </w:r>
    </w:p>
    <w:p w14:paraId="4F29DAE7" w14:textId="1766C734" w:rsidR="001E423F" w:rsidRPr="001C4633" w:rsidRDefault="001E423F" w:rsidP="005C07B7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>(2009).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Formulation des besoins informationnels dans une activité complexe et dynamique : l’audit et le conseil en Système d’Information et Nouvelles Technologies.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Journal of the International Business Information Management Association (CIBIMA)</w:t>
      </w:r>
      <w:r w:rsidRPr="001C4633">
        <w:rPr>
          <w:rFonts w:asciiTheme="minorHAnsi" w:hAnsiTheme="minorHAnsi" w:cstheme="minorHAnsi"/>
          <w:i/>
          <w:iCs/>
          <w:sz w:val="22"/>
          <w:szCs w:val="22"/>
          <w:lang w:val="en-US"/>
        </w:rPr>
        <w:t>.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r w:rsidR="00F14C48">
        <w:rPr>
          <w:rFonts w:asciiTheme="minorHAnsi" w:hAnsiTheme="minorHAnsi" w:cstheme="minorHAnsi"/>
          <w:iCs/>
          <w:sz w:val="22"/>
          <w:szCs w:val="22"/>
          <w:lang w:val="en-US"/>
        </w:rPr>
        <w:t>Vol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.10, </w:t>
      </w:r>
      <w:r w:rsidR="00960D19" w:rsidRPr="001C4633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2009, ISSN: 1943-7765. 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p</w:t>
      </w:r>
      <w:r w:rsidR="00F14C48">
        <w:rPr>
          <w:rFonts w:asciiTheme="minorHAnsi" w:hAnsiTheme="minorHAnsi" w:cstheme="minorHAnsi"/>
          <w:iCs/>
          <w:sz w:val="22"/>
          <w:szCs w:val="22"/>
          <w:lang w:val="en-US"/>
        </w:rPr>
        <w:t>p</w:t>
      </w:r>
      <w:r w:rsidRPr="001C4633">
        <w:rPr>
          <w:rFonts w:asciiTheme="minorHAnsi" w:hAnsiTheme="minorHAnsi" w:cstheme="minorHAnsi"/>
          <w:iCs/>
          <w:sz w:val="22"/>
          <w:szCs w:val="22"/>
          <w:lang w:val="en-US"/>
        </w:rPr>
        <w:t>.72-84.</w:t>
      </w:r>
    </w:p>
    <w:p w14:paraId="13BFB394" w14:textId="3B5295EF" w:rsidR="001E423F" w:rsidRPr="001C4633" w:rsidRDefault="001E423F" w:rsidP="005C07B7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C4633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Bouzidi L., Zaidi-Chtourou S., Durand A., Thivant E., </w:t>
      </w:r>
      <w:r w:rsidRPr="001C4633">
        <w:rPr>
          <w:rFonts w:asciiTheme="minorHAnsi" w:hAnsiTheme="minorHAnsi" w:cstheme="minorHAnsi"/>
          <w:b/>
          <w:iCs/>
          <w:sz w:val="22"/>
          <w:szCs w:val="22"/>
        </w:rPr>
        <w:t xml:space="preserve">(2009). 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Etude exploratoire sur les systèmes d’information communicants et mobiles dans le secteur de l’hôtellerie : Evolution de l’espace informationnel des acteurs professionnels". </w:t>
      </w:r>
      <w:r w:rsidRPr="001C4633">
        <w:rPr>
          <w:rFonts w:asciiTheme="minorHAnsi" w:hAnsiTheme="minorHAnsi" w:cstheme="minorHAnsi"/>
          <w:b/>
          <w:i/>
          <w:iCs/>
          <w:sz w:val="22"/>
          <w:szCs w:val="22"/>
        </w:rPr>
        <w:t>Revue Electronique Suisse de Sciences de l'Information (RESSI)</w:t>
      </w:r>
      <w:r w:rsidRPr="001C4633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1C4633">
        <w:rPr>
          <w:rFonts w:asciiTheme="minorHAnsi" w:hAnsiTheme="minorHAnsi" w:cstheme="minorHAnsi"/>
          <w:iCs/>
          <w:sz w:val="22"/>
          <w:szCs w:val="22"/>
        </w:rPr>
        <w:t xml:space="preserve"> 30/12/2009. v. 2009, n°10, p</w:t>
      </w:r>
      <w:r w:rsidR="00C745CE">
        <w:rPr>
          <w:rFonts w:asciiTheme="minorHAnsi" w:hAnsiTheme="minorHAnsi" w:cstheme="minorHAnsi"/>
          <w:iCs/>
          <w:sz w:val="22"/>
          <w:szCs w:val="22"/>
        </w:rPr>
        <w:t>p</w:t>
      </w:r>
      <w:r w:rsidRPr="001C4633">
        <w:rPr>
          <w:rFonts w:asciiTheme="minorHAnsi" w:hAnsiTheme="minorHAnsi" w:cstheme="minorHAnsi"/>
          <w:iCs/>
          <w:sz w:val="22"/>
          <w:szCs w:val="22"/>
        </w:rPr>
        <w:t>.1-8.</w:t>
      </w:r>
    </w:p>
    <w:p w14:paraId="3F408985" w14:textId="77777777" w:rsidR="004F20B5" w:rsidRDefault="004F20B5" w:rsidP="005C6035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</w:p>
    <w:p w14:paraId="3C58E5D8" w14:textId="050F83D1" w:rsidR="005C6035" w:rsidRDefault="005C6035" w:rsidP="005C6035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  <w:r w:rsidRPr="00B4034B">
        <w:rPr>
          <w:rFonts w:ascii="Calibri" w:hAnsi="Calibri"/>
          <w:b/>
          <w:szCs w:val="24"/>
        </w:rPr>
        <w:t>Chapitres d’ouvrages</w:t>
      </w:r>
    </w:p>
    <w:p w14:paraId="39766856" w14:textId="77777777" w:rsidR="005B366B" w:rsidRPr="00AE4491" w:rsidRDefault="005B366B" w:rsidP="005C6035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</w:p>
    <w:p w14:paraId="0E8D6F0E" w14:textId="3EC938BC" w:rsidR="004145C0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87EE8">
        <w:rPr>
          <w:rFonts w:asciiTheme="minorHAnsi" w:hAnsiTheme="minorHAnsi" w:cstheme="minorHAnsi"/>
          <w:iCs/>
          <w:sz w:val="22"/>
          <w:szCs w:val="22"/>
        </w:rPr>
        <w:t xml:space="preserve">Benaissa M., </w:t>
      </w:r>
      <w:r w:rsidRPr="00687EE8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Bouzidi L., Thivant E.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</w:rPr>
        <w:t>(2017)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/>
          <w:iCs/>
          <w:sz w:val="22"/>
          <w:szCs w:val="22"/>
        </w:rPr>
        <w:t>L’e-administration : approche pluridisciplinaire pour une integration réussie des TIC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In M. Hassoun, K. Zreik, O. Larouk et G. Besacier </w:t>
      </w:r>
      <w:r w:rsidRPr="00687EE8">
        <w:rPr>
          <w:rFonts w:asciiTheme="minorHAnsi" w:hAnsiTheme="minorHAnsi" w:cstheme="minorHAnsi"/>
          <w:color w:val="000000"/>
          <w:sz w:val="22"/>
          <w:szCs w:val="22"/>
          <w:lang w:val="en-CA"/>
        </w:rPr>
        <w:t>(eds.)</w:t>
      </w:r>
      <w:r w:rsidRPr="00687EE8">
        <w:rPr>
          <w:rFonts w:asciiTheme="minorHAnsi" w:hAnsiTheme="minorHAnsi" w:cstheme="minorHAnsi"/>
          <w:iCs/>
          <w:sz w:val="22"/>
          <w:szCs w:val="22"/>
          <w:lang w:val="en-CA"/>
        </w:rPr>
        <w:t xml:space="preserve">. </w:t>
      </w:r>
      <w:r w:rsidRPr="00687EE8">
        <w:rPr>
          <w:rFonts w:asciiTheme="minorHAnsi" w:hAnsiTheme="minorHAnsi" w:cstheme="minorHAnsi"/>
          <w:iCs/>
          <w:sz w:val="22"/>
          <w:szCs w:val="22"/>
        </w:rPr>
        <w:t>Edité par Europia Productions. ISBN</w:t>
      </w:r>
      <w:proofErr w:type="gramStart"/>
      <w:r w:rsidRPr="00687EE8">
        <w:rPr>
          <w:rFonts w:asciiTheme="minorHAnsi" w:hAnsiTheme="minorHAnsi" w:cstheme="minorHAnsi"/>
          <w:iCs/>
          <w:sz w:val="22"/>
          <w:szCs w:val="22"/>
        </w:rPr>
        <w:t>13:</w:t>
      </w:r>
      <w:proofErr w:type="gramEnd"/>
      <w:r w:rsidRPr="00687EE8">
        <w:rPr>
          <w:rFonts w:asciiTheme="minorHAnsi" w:hAnsiTheme="minorHAnsi" w:cstheme="minorHAnsi"/>
          <w:iCs/>
          <w:sz w:val="22"/>
          <w:szCs w:val="22"/>
        </w:rPr>
        <w:t xml:space="preserve"> 979-10-90094-27-7. Pp. 149-159.  </w:t>
      </w:r>
    </w:p>
    <w:p w14:paraId="69E93A91" w14:textId="6BB82B21" w:rsidR="005C07B7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 w:rsidRPr="00687EE8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Bouzidi L., </w:t>
      </w:r>
      <w:r w:rsidRPr="00687EE8">
        <w:rPr>
          <w:rFonts w:asciiTheme="minorHAnsi" w:hAnsiTheme="minorHAnsi" w:cstheme="minorHAnsi"/>
          <w:b/>
          <w:iCs/>
          <w:sz w:val="22"/>
          <w:szCs w:val="22"/>
          <w:lang w:val="en-US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  <w:lang w:val="en-US"/>
        </w:rPr>
        <w:t>(2014)</w:t>
      </w:r>
      <w:r w:rsidRPr="00687EE8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. </w:t>
      </w:r>
      <w:hyperlink r:id="rId9" w:history="1">
        <w:r w:rsidRPr="00687EE8">
          <w:rPr>
            <w:rFonts w:asciiTheme="minorHAnsi" w:hAnsiTheme="minorHAnsi" w:cstheme="minorHAnsi"/>
            <w:iCs/>
            <w:sz w:val="22"/>
            <w:szCs w:val="22"/>
            <w:lang w:val="en-GB"/>
          </w:rPr>
          <w:t>The ICT integration in administration activities</w:t>
        </w:r>
      </w:hyperlink>
      <w:r w:rsidRPr="00687EE8">
        <w:rPr>
          <w:rFonts w:asciiTheme="minorHAnsi" w:hAnsiTheme="minorHAnsi" w:cstheme="minorHAnsi"/>
          <w:bCs/>
          <w:iCs/>
          <w:sz w:val="22"/>
          <w:szCs w:val="22"/>
          <w:lang w:val="en-GB"/>
        </w:rPr>
        <w:t xml:space="preserve">. </w:t>
      </w:r>
      <w:r w:rsidRPr="00687EE8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In Amos David et Chales Uwadia. </w:t>
      </w:r>
      <w:r w:rsidRPr="00687EE8">
        <w:rPr>
          <w:rFonts w:asciiTheme="minorHAnsi" w:hAnsiTheme="minorHAnsi" w:cstheme="minorHAnsi"/>
          <w:i/>
          <w:iCs/>
          <w:sz w:val="22"/>
          <w:szCs w:val="22"/>
          <w:lang w:val="en-GB"/>
        </w:rPr>
        <w:t>Transition from observation to knowledge intelligence</w:t>
      </w:r>
      <w:r w:rsidRPr="00687EE8">
        <w:rPr>
          <w:rFonts w:asciiTheme="minorHAnsi" w:hAnsiTheme="minorHAnsi" w:cstheme="minorHAnsi"/>
          <w:iCs/>
          <w:sz w:val="22"/>
          <w:szCs w:val="22"/>
          <w:lang w:val="en-GB"/>
        </w:rPr>
        <w:t>, pp.247-259, 2014, 978-2-9546760-1-2</w:t>
      </w:r>
    </w:p>
    <w:p w14:paraId="33877637" w14:textId="59606CD5" w:rsidR="005C07B7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 w:rsidRPr="00687EE8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Bouzidi L.,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</w:rPr>
        <w:t>(2012)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/>
          <w:iCs/>
          <w:sz w:val="22"/>
          <w:szCs w:val="22"/>
        </w:rPr>
        <w:t>L’intelligence collective comme dispositif d’aide à l’interprétation des besoins : démarche et système de médiation</w:t>
      </w:r>
      <w:r w:rsidRPr="00687EE8">
        <w:rPr>
          <w:rFonts w:asciiTheme="minorHAnsi" w:hAnsiTheme="minorHAnsi" w:cstheme="minorHAnsi"/>
          <w:iCs/>
          <w:sz w:val="22"/>
          <w:szCs w:val="22"/>
        </w:rPr>
        <w:t>. In El Hadi, Widad Mustafa (ed.). L’organisation des connaissances : dynamisme et stabilité, Hermes Sciences-Lavoisier,</w:t>
      </w:r>
      <w:r w:rsidR="00687EE8">
        <w:rPr>
          <w:rFonts w:asciiTheme="minorHAnsi" w:hAnsiTheme="minorHAnsi" w:cstheme="minorHAnsi"/>
          <w:iCs/>
          <w:sz w:val="22"/>
          <w:szCs w:val="22"/>
        </w:rPr>
        <w:t xml:space="preserve"> pp.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401-410.</w:t>
      </w:r>
    </w:p>
    <w:p w14:paraId="1AC82E81" w14:textId="05A0B3E5" w:rsidR="005C07B7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 w:rsidRPr="00687EE8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</w:rPr>
        <w:t>(2009)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/>
          <w:iCs/>
          <w:sz w:val="22"/>
          <w:szCs w:val="22"/>
        </w:rPr>
        <w:t>La prise en compte des situations d’usage dans les organisations : l’apport d’une démarche d’aide à l’interprétation des besoins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In M. Hassoun, M. El-Hachani (eds). Edité par l’Université Lyon 3. Pp. 125-132. ISBN : 978-2-916377-81-0. 2009. </w:t>
      </w:r>
    </w:p>
    <w:p w14:paraId="031DABA9" w14:textId="77777777" w:rsidR="005C07B7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 w:rsidRPr="00687EE8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</w:rPr>
        <w:t>(2008)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/>
          <w:iCs/>
          <w:sz w:val="22"/>
          <w:szCs w:val="22"/>
        </w:rPr>
        <w:t>L’intégration des nouvelles technologies dans les organisations : approche de médiation pour l’aide à l’interprétation des besoins</w:t>
      </w:r>
      <w:r w:rsidRPr="00687EE8">
        <w:rPr>
          <w:rFonts w:asciiTheme="minorHAnsi" w:hAnsiTheme="minorHAnsi" w:cstheme="minorHAnsi"/>
          <w:iCs/>
          <w:sz w:val="22"/>
          <w:szCs w:val="22"/>
        </w:rPr>
        <w:t>. Pp. 245-260. In Volant Christiane, (éds.). L'information dans les organisations : dynamique et complexité. 1ère édition. Tours : Presses Universitaires François Rabelais (PUFR). 2008. Collection Perspectives "Villes et Territoires".</w:t>
      </w:r>
    </w:p>
    <w:p w14:paraId="67F0BEF3" w14:textId="24203854" w:rsidR="004145C0" w:rsidRPr="00687EE8" w:rsidRDefault="004145C0" w:rsidP="00587247">
      <w:pPr>
        <w:numPr>
          <w:ilvl w:val="0"/>
          <w:numId w:val="20"/>
        </w:numPr>
        <w:spacing w:before="120" w:after="120"/>
        <w:ind w:left="425" w:hanging="425"/>
        <w:jc w:val="both"/>
        <w:rPr>
          <w:rFonts w:asciiTheme="minorHAnsi" w:hAnsiTheme="minorHAnsi" w:cstheme="minorHAnsi"/>
          <w:iCs/>
          <w:sz w:val="22"/>
          <w:szCs w:val="22"/>
          <w:lang w:val="en-GB"/>
        </w:rPr>
      </w:pPr>
      <w:r w:rsidRPr="00687EE8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687EE8">
        <w:rPr>
          <w:rFonts w:asciiTheme="minorHAnsi" w:hAnsiTheme="minorHAnsi" w:cstheme="minorHAnsi"/>
          <w:b/>
          <w:bCs/>
          <w:iCs/>
          <w:sz w:val="22"/>
          <w:szCs w:val="22"/>
        </w:rPr>
        <w:t>(2007)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87EE8">
        <w:rPr>
          <w:rFonts w:asciiTheme="minorHAnsi" w:hAnsiTheme="minorHAnsi" w:cstheme="minorHAnsi"/>
          <w:i/>
          <w:iCs/>
          <w:sz w:val="22"/>
          <w:szCs w:val="22"/>
        </w:rPr>
        <w:t>Analyse informationnelle dans un environnement complexe : vers un système d'aide à l'interprétation des besoins (SAIB)</w:t>
      </w:r>
      <w:r w:rsidRPr="00687EE8">
        <w:rPr>
          <w:rFonts w:asciiTheme="minorHAnsi" w:hAnsiTheme="minorHAnsi" w:cstheme="minorHAnsi"/>
          <w:iCs/>
          <w:sz w:val="22"/>
          <w:szCs w:val="22"/>
        </w:rPr>
        <w:t xml:space="preserve">. Pp. 221-235. In Regimbeau G. et Couzinet V. ISKO France 2007. Edité par l’université Paul Sabatier Toulouse 3.  </w:t>
      </w:r>
    </w:p>
    <w:p w14:paraId="6B1CFBBC" w14:textId="77777777" w:rsidR="006E4A42" w:rsidRPr="00B1771A" w:rsidRDefault="00BC50EF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  <w:r w:rsidRPr="00B1771A">
        <w:rPr>
          <w:rFonts w:ascii="Calibri" w:hAnsi="Calibri"/>
          <w:b/>
          <w:szCs w:val="24"/>
        </w:rPr>
        <w:lastRenderedPageBreak/>
        <w:t>Articles publiés dans des actes de colloque</w:t>
      </w:r>
    </w:p>
    <w:p w14:paraId="51F24612" w14:textId="77777777" w:rsidR="00BC50EF" w:rsidRDefault="00BC50EF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sz w:val="22"/>
          <w:szCs w:val="22"/>
        </w:rPr>
      </w:pPr>
    </w:p>
    <w:p w14:paraId="5676F43C" w14:textId="58627E42" w:rsidR="003E150F" w:rsidRPr="00D6003D" w:rsidRDefault="003E150F" w:rsidP="00686BD3">
      <w:pPr>
        <w:pStyle w:val="Default"/>
        <w:numPr>
          <w:ilvl w:val="0"/>
          <w:numId w:val="2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6003D">
        <w:rPr>
          <w:rFonts w:asciiTheme="minorHAnsi" w:hAnsiTheme="minorHAnsi" w:cstheme="minorHAnsi"/>
          <w:sz w:val="22"/>
          <w:szCs w:val="22"/>
        </w:rPr>
        <w:t>Benaissa M</w:t>
      </w:r>
      <w:r w:rsidRPr="00D6003D">
        <w:rPr>
          <w:rFonts w:asciiTheme="minorHAnsi" w:hAnsiTheme="minorHAnsi" w:cstheme="minorHAnsi"/>
          <w:b/>
          <w:sz w:val="22"/>
          <w:szCs w:val="22"/>
        </w:rPr>
        <w:t xml:space="preserve">, Boulesnane S, </w:t>
      </w:r>
      <w:r w:rsidRPr="00D6003D">
        <w:rPr>
          <w:rFonts w:asciiTheme="minorHAnsi" w:hAnsiTheme="minorHAnsi" w:cstheme="minorHAnsi"/>
          <w:sz w:val="22"/>
          <w:szCs w:val="22"/>
        </w:rPr>
        <w:t xml:space="preserve">Bouzidi L., Thivant </w:t>
      </w:r>
      <w:r w:rsidRPr="00D6003D">
        <w:rPr>
          <w:rFonts w:asciiTheme="minorHAnsi" w:hAnsiTheme="minorHAnsi" w:cstheme="minorHAnsi"/>
          <w:b/>
          <w:sz w:val="22"/>
          <w:szCs w:val="22"/>
        </w:rPr>
        <w:t xml:space="preserve">(2021). </w:t>
      </w:r>
      <w:r w:rsidRPr="00D6003D">
        <w:rPr>
          <w:rStyle w:val="lev"/>
          <w:rFonts w:asciiTheme="minorHAnsi" w:hAnsiTheme="minorHAnsi" w:cstheme="minorHAnsi"/>
          <w:b w:val="0"/>
          <w:sz w:val="22"/>
          <w:szCs w:val="22"/>
        </w:rPr>
        <w:t>La ville intelligente : quel outil de gouvernance pour ce système paradoxal entre ouverture et barrière ?</w:t>
      </w:r>
      <w:r w:rsidRPr="00D6003D">
        <w:rPr>
          <w:rStyle w:val="lev"/>
          <w:rFonts w:asciiTheme="minorHAnsi" w:hAnsiTheme="minorHAnsi" w:cstheme="minorHAnsi"/>
          <w:sz w:val="22"/>
          <w:szCs w:val="22"/>
        </w:rPr>
        <w:t xml:space="preserve"> </w:t>
      </w:r>
      <w:r w:rsidRPr="00D6003D">
        <w:rPr>
          <w:rFonts w:asciiTheme="minorHAnsi" w:hAnsiTheme="minorHAnsi" w:cstheme="minorHAnsi"/>
          <w:b/>
          <w:i/>
          <w:sz w:val="22"/>
          <w:szCs w:val="22"/>
        </w:rPr>
        <w:t>XXII° congrès de la SFSIC Société Française des Sciences de l’Information et de la Communication</w:t>
      </w:r>
      <w:r w:rsidRPr="00D6003D">
        <w:rPr>
          <w:rFonts w:asciiTheme="minorHAnsi" w:hAnsiTheme="minorHAnsi" w:cstheme="minorHAnsi"/>
          <w:sz w:val="22"/>
          <w:szCs w:val="22"/>
        </w:rPr>
        <w:t xml:space="preserve">. Échirolles les </w:t>
      </w:r>
      <w:r w:rsidR="000D563B" w:rsidRPr="00D6003D">
        <w:rPr>
          <w:rFonts w:asciiTheme="minorHAnsi" w:hAnsiTheme="minorHAnsi" w:cstheme="minorHAnsi"/>
          <w:sz w:val="22"/>
          <w:szCs w:val="22"/>
        </w:rPr>
        <w:t>27-29 janvier</w:t>
      </w:r>
      <w:r w:rsidRPr="00D6003D">
        <w:rPr>
          <w:rFonts w:asciiTheme="minorHAnsi" w:hAnsiTheme="minorHAnsi" w:cstheme="minorHAnsi"/>
          <w:sz w:val="22"/>
          <w:szCs w:val="22"/>
        </w:rPr>
        <w:t>.</w:t>
      </w:r>
    </w:p>
    <w:p w14:paraId="45440B26" w14:textId="77777777" w:rsidR="00D6003D" w:rsidRPr="00D6003D" w:rsidRDefault="00D6003D" w:rsidP="00686BD3">
      <w:pPr>
        <w:pStyle w:val="Default"/>
        <w:numPr>
          <w:ilvl w:val="0"/>
          <w:numId w:val="2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6003D">
        <w:rPr>
          <w:rFonts w:asciiTheme="minorHAnsi" w:hAnsiTheme="minorHAnsi" w:cstheme="minorHAnsi"/>
          <w:sz w:val="22"/>
          <w:szCs w:val="22"/>
        </w:rPr>
        <w:t>Benaissa M</w:t>
      </w:r>
      <w:r w:rsidRPr="00D6003D">
        <w:rPr>
          <w:rFonts w:asciiTheme="minorHAnsi" w:hAnsiTheme="minorHAnsi" w:cstheme="minorHAnsi"/>
          <w:b/>
          <w:sz w:val="22"/>
          <w:szCs w:val="22"/>
        </w:rPr>
        <w:t xml:space="preserve">, Boulesnane S, </w:t>
      </w:r>
      <w:r w:rsidRPr="00D6003D">
        <w:rPr>
          <w:rFonts w:asciiTheme="minorHAnsi" w:hAnsiTheme="minorHAnsi" w:cstheme="minorHAnsi"/>
          <w:sz w:val="22"/>
          <w:szCs w:val="22"/>
        </w:rPr>
        <w:t xml:space="preserve">Bouzidi L. </w:t>
      </w:r>
      <w:r w:rsidRPr="00D6003D">
        <w:rPr>
          <w:rFonts w:asciiTheme="minorHAnsi" w:hAnsiTheme="minorHAnsi" w:cstheme="minorHAnsi"/>
          <w:b/>
          <w:sz w:val="22"/>
          <w:szCs w:val="22"/>
        </w:rPr>
        <w:t xml:space="preserve">(2021). </w:t>
      </w:r>
      <w:r w:rsidRPr="00D6003D">
        <w:rPr>
          <w:rFonts w:asciiTheme="minorHAnsi" w:hAnsiTheme="minorHAnsi" w:cstheme="minorHAnsi"/>
          <w:sz w:val="22"/>
          <w:szCs w:val="22"/>
        </w:rPr>
        <w:t xml:space="preserve">L’évaluation de la performance de l’action publique à travers un nouveau concept : « le smart score ». </w:t>
      </w:r>
      <w:r w:rsidRPr="00D6003D">
        <w:rPr>
          <w:rFonts w:asciiTheme="minorHAnsi" w:hAnsiTheme="minorHAnsi" w:cstheme="minorHAnsi"/>
          <w:b/>
          <w:i/>
          <w:sz w:val="22"/>
          <w:szCs w:val="22"/>
        </w:rPr>
        <w:t>10</w:t>
      </w:r>
      <w:r w:rsidRPr="00D6003D">
        <w:rPr>
          <w:rFonts w:asciiTheme="minorHAnsi" w:hAnsiTheme="minorHAnsi" w:cstheme="minorHAnsi"/>
          <w:b/>
          <w:i/>
          <w:sz w:val="22"/>
          <w:szCs w:val="22"/>
          <w:vertAlign w:val="superscript"/>
        </w:rPr>
        <w:t>e</w:t>
      </w:r>
      <w:r w:rsidRPr="00D6003D">
        <w:rPr>
          <w:rFonts w:asciiTheme="minorHAnsi" w:hAnsiTheme="minorHAnsi" w:cstheme="minorHAnsi"/>
          <w:b/>
          <w:i/>
          <w:sz w:val="22"/>
          <w:szCs w:val="22"/>
        </w:rPr>
        <w:t xml:space="preserve"> colloque AIRMAP (Association Internationale de Recherche en MAnagement Public)</w:t>
      </w:r>
      <w:r w:rsidRPr="00D6003D">
        <w:rPr>
          <w:rFonts w:asciiTheme="minorHAnsi" w:hAnsiTheme="minorHAnsi" w:cstheme="minorHAnsi"/>
          <w:sz w:val="22"/>
          <w:szCs w:val="22"/>
        </w:rPr>
        <w:t xml:space="preserve">. Clermont-Ferrand. 26-28 mai 2021. </w:t>
      </w:r>
    </w:p>
    <w:p w14:paraId="2C847784" w14:textId="77777777" w:rsidR="003E150F" w:rsidRPr="00F25A31" w:rsidRDefault="003E150F" w:rsidP="00686BD3">
      <w:pPr>
        <w:pStyle w:val="Default"/>
        <w:numPr>
          <w:ilvl w:val="0"/>
          <w:numId w:val="2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6003D">
        <w:rPr>
          <w:rFonts w:asciiTheme="minorHAnsi" w:hAnsiTheme="minorHAnsi" w:cstheme="minorHAnsi"/>
          <w:sz w:val="22"/>
          <w:szCs w:val="22"/>
        </w:rPr>
        <w:t xml:space="preserve">Bouzidi, L., </w:t>
      </w:r>
      <w:r w:rsidRPr="00D6003D">
        <w:rPr>
          <w:rFonts w:asciiTheme="minorHAnsi" w:hAnsiTheme="minorHAnsi" w:cstheme="minorHAnsi"/>
          <w:b/>
          <w:sz w:val="22"/>
          <w:szCs w:val="22"/>
        </w:rPr>
        <w:t>Boulesnane</w:t>
      </w:r>
      <w:r w:rsidRPr="00F25A31">
        <w:rPr>
          <w:rFonts w:asciiTheme="minorHAnsi" w:hAnsiTheme="minorHAnsi" w:cstheme="minorHAnsi"/>
          <w:b/>
          <w:sz w:val="22"/>
          <w:szCs w:val="22"/>
        </w:rPr>
        <w:t>, S.</w:t>
      </w:r>
      <w:r w:rsidRPr="00F25A31">
        <w:rPr>
          <w:rFonts w:asciiTheme="minorHAnsi" w:hAnsiTheme="minorHAnsi" w:cstheme="minorHAnsi"/>
          <w:sz w:val="22"/>
          <w:szCs w:val="22"/>
        </w:rPr>
        <w:t xml:space="preserve">, Varinard C. </w:t>
      </w:r>
      <w:r w:rsidRPr="009A554C">
        <w:rPr>
          <w:rFonts w:asciiTheme="minorHAnsi" w:hAnsiTheme="minorHAnsi" w:cstheme="minorHAnsi"/>
          <w:b/>
          <w:sz w:val="22"/>
          <w:szCs w:val="22"/>
        </w:rPr>
        <w:t>(2019).</w:t>
      </w:r>
      <w:r w:rsidRPr="00F25A31">
        <w:rPr>
          <w:rFonts w:asciiTheme="minorHAnsi" w:hAnsiTheme="minorHAnsi" w:cstheme="minorHAnsi"/>
          <w:sz w:val="22"/>
          <w:szCs w:val="22"/>
        </w:rPr>
        <w:t xml:space="preserve"> Le numérique et l'évolution des processus d’apprentissage et des rôles des acteurs de la fonction « enseignante », </w:t>
      </w:r>
      <w:r w:rsidRPr="00F25A31">
        <w:rPr>
          <w:rFonts w:asciiTheme="minorHAnsi" w:hAnsiTheme="minorHAnsi" w:cstheme="minorHAnsi"/>
          <w:b/>
          <w:i/>
          <w:sz w:val="22"/>
          <w:szCs w:val="22"/>
        </w:rPr>
        <w:t>8ème colloque international du RIFEFF (Réseau International Francophone des Etablissements de Formation de Formateurs)</w:t>
      </w:r>
      <w:r w:rsidRPr="00F25A31">
        <w:rPr>
          <w:rFonts w:asciiTheme="minorHAnsi" w:hAnsiTheme="minorHAnsi" w:cstheme="minorHAnsi"/>
          <w:sz w:val="22"/>
          <w:szCs w:val="22"/>
        </w:rPr>
        <w:t xml:space="preserve">. </w:t>
      </w:r>
      <w:r w:rsidR="00E029F0" w:rsidRPr="00F25A31">
        <w:rPr>
          <w:rFonts w:asciiTheme="minorHAnsi" w:hAnsiTheme="minorHAnsi" w:cstheme="minorHAnsi"/>
          <w:sz w:val="22"/>
          <w:szCs w:val="22"/>
        </w:rPr>
        <w:t xml:space="preserve">Université d’Oran-Algérie. </w:t>
      </w:r>
      <w:r w:rsidRPr="00F25A31">
        <w:rPr>
          <w:rFonts w:asciiTheme="minorHAnsi" w:hAnsiTheme="minorHAnsi" w:cstheme="minorHAnsi"/>
          <w:sz w:val="22"/>
          <w:szCs w:val="22"/>
        </w:rPr>
        <w:t>24 et 25 nov</w:t>
      </w:r>
      <w:r w:rsidR="00E029F0">
        <w:rPr>
          <w:rFonts w:asciiTheme="minorHAnsi" w:hAnsiTheme="minorHAnsi" w:cstheme="minorHAnsi"/>
          <w:sz w:val="22"/>
          <w:szCs w:val="22"/>
        </w:rPr>
        <w:t>embre</w:t>
      </w:r>
      <w:r w:rsidRPr="00F25A3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E9D4FF" w14:textId="77777777" w:rsidR="003E150F" w:rsidRPr="00F25A31" w:rsidRDefault="003E150F" w:rsidP="00686BD3">
      <w:pPr>
        <w:pStyle w:val="Defaul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25A31">
        <w:rPr>
          <w:rFonts w:asciiTheme="minorHAnsi" w:hAnsiTheme="minorHAnsi" w:cstheme="minorHAnsi"/>
          <w:sz w:val="22"/>
          <w:szCs w:val="22"/>
        </w:rPr>
        <w:t xml:space="preserve">Bouzidi, L., </w:t>
      </w:r>
      <w:r w:rsidRPr="00F25A31">
        <w:rPr>
          <w:rFonts w:asciiTheme="minorHAnsi" w:hAnsiTheme="minorHAnsi" w:cstheme="minorHAnsi"/>
          <w:b/>
          <w:sz w:val="22"/>
          <w:szCs w:val="22"/>
        </w:rPr>
        <w:t>Boulesnane, S.</w:t>
      </w:r>
      <w:r w:rsidRPr="00F25A31">
        <w:rPr>
          <w:rFonts w:asciiTheme="minorHAnsi" w:hAnsiTheme="minorHAnsi" w:cstheme="minorHAnsi"/>
          <w:sz w:val="22"/>
          <w:szCs w:val="22"/>
        </w:rPr>
        <w:t xml:space="preserve">, Varinard C. </w:t>
      </w:r>
      <w:r w:rsidRPr="00F25A31">
        <w:rPr>
          <w:rFonts w:asciiTheme="minorHAnsi" w:hAnsiTheme="minorHAnsi" w:cstheme="minorHAnsi"/>
          <w:b/>
          <w:sz w:val="22"/>
          <w:szCs w:val="22"/>
        </w:rPr>
        <w:t>(2019)</w:t>
      </w:r>
      <w:r w:rsidRPr="00F25A31">
        <w:rPr>
          <w:rFonts w:asciiTheme="minorHAnsi" w:hAnsiTheme="minorHAnsi" w:cstheme="minorHAnsi"/>
          <w:sz w:val="22"/>
          <w:szCs w:val="22"/>
        </w:rPr>
        <w:t xml:space="preserve">. Quels impacts des TIC sur l’évolution des acteurs de la fonction « enseignante » ? </w:t>
      </w:r>
      <w:r w:rsidRPr="00F25A31">
        <w:rPr>
          <w:rFonts w:asciiTheme="minorHAnsi" w:hAnsiTheme="minorHAnsi" w:cstheme="minorHAnsi"/>
          <w:b/>
          <w:i/>
          <w:sz w:val="22"/>
          <w:szCs w:val="22"/>
        </w:rPr>
        <w:t>6ème Colloque international en éducation, enjeux actuels et futurs de la formation et de la profession</w:t>
      </w:r>
      <w:r w:rsidRPr="00F25A31">
        <w:rPr>
          <w:rFonts w:asciiTheme="minorHAnsi" w:hAnsiTheme="minorHAnsi" w:cstheme="minorHAnsi"/>
          <w:sz w:val="22"/>
          <w:szCs w:val="22"/>
        </w:rPr>
        <w:t>. Montréal</w:t>
      </w:r>
      <w:r w:rsidR="009032D7">
        <w:rPr>
          <w:rFonts w:asciiTheme="minorHAnsi" w:hAnsiTheme="minorHAnsi" w:cstheme="minorHAnsi"/>
          <w:sz w:val="22"/>
          <w:szCs w:val="22"/>
        </w:rPr>
        <w:t xml:space="preserve">. </w:t>
      </w:r>
      <w:r w:rsidRPr="00F25A31">
        <w:rPr>
          <w:rFonts w:asciiTheme="minorHAnsi" w:hAnsiTheme="minorHAnsi" w:cstheme="minorHAnsi"/>
          <w:sz w:val="22"/>
          <w:szCs w:val="22"/>
        </w:rPr>
        <w:t>25-26 avril.</w:t>
      </w:r>
    </w:p>
    <w:p w14:paraId="559D36DE" w14:textId="77777777" w:rsidR="003E150F" w:rsidRPr="00F25A31" w:rsidRDefault="003E150F" w:rsidP="00686BD3">
      <w:pPr>
        <w:pStyle w:val="Defaul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25A31">
        <w:rPr>
          <w:rFonts w:asciiTheme="minorHAnsi" w:hAnsiTheme="minorHAnsi" w:cstheme="minorHAnsi"/>
          <w:b/>
          <w:sz w:val="22"/>
          <w:szCs w:val="22"/>
        </w:rPr>
        <w:t>Boulesnane S.</w:t>
      </w:r>
      <w:r w:rsidRPr="00F25A31">
        <w:rPr>
          <w:rFonts w:asciiTheme="minorHAnsi" w:hAnsiTheme="minorHAnsi" w:cstheme="minorHAnsi"/>
          <w:sz w:val="22"/>
          <w:szCs w:val="22"/>
        </w:rPr>
        <w:t xml:space="preserve">, Bouzidi L., Benaissa M., Chappoz Y. </w:t>
      </w:r>
      <w:r w:rsidRPr="00F25A31">
        <w:rPr>
          <w:rFonts w:asciiTheme="minorHAnsi" w:hAnsiTheme="minorHAnsi" w:cstheme="minorHAnsi"/>
          <w:b/>
          <w:sz w:val="22"/>
          <w:szCs w:val="22"/>
        </w:rPr>
        <w:t>(2019)</w:t>
      </w:r>
      <w:r w:rsidRPr="00F25A31">
        <w:rPr>
          <w:rFonts w:asciiTheme="minorHAnsi" w:hAnsiTheme="minorHAnsi" w:cstheme="minorHAnsi"/>
          <w:sz w:val="22"/>
          <w:szCs w:val="22"/>
        </w:rPr>
        <w:t xml:space="preserve">. 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ICT integration in public services. </w:t>
      </w:r>
      <w:r w:rsidRPr="00852119">
        <w:rPr>
          <w:rFonts w:asciiTheme="minorHAnsi" w:hAnsiTheme="minorHAnsi" w:cstheme="minorHAnsi"/>
          <w:b/>
          <w:i/>
          <w:sz w:val="22"/>
          <w:szCs w:val="22"/>
          <w:lang w:val="en-US"/>
        </w:rPr>
        <w:t>Conference of ASPA (American Society for Public Administration)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. Advancing excellence in public service. </w:t>
      </w:r>
      <w:r w:rsidRPr="00F25A31">
        <w:rPr>
          <w:rFonts w:asciiTheme="minorHAnsi" w:hAnsiTheme="minorHAnsi" w:cstheme="minorHAnsi"/>
          <w:sz w:val="22"/>
          <w:szCs w:val="22"/>
        </w:rPr>
        <w:t>Washington, March 8-12.</w:t>
      </w:r>
    </w:p>
    <w:p w14:paraId="0B4EC2C9" w14:textId="77777777" w:rsidR="003E150F" w:rsidRPr="00F25A31" w:rsidRDefault="003E150F" w:rsidP="00686BD3">
      <w:pPr>
        <w:pStyle w:val="Defaul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Bencharif R., Bouzidi L., </w:t>
      </w:r>
      <w:r w:rsidRPr="00852119">
        <w:rPr>
          <w:rFonts w:asciiTheme="minorHAnsi" w:hAnsiTheme="minorHAnsi" w:cstheme="minorHAnsi"/>
          <w:b/>
          <w:sz w:val="22"/>
          <w:szCs w:val="22"/>
          <w:lang w:val="en-US"/>
        </w:rPr>
        <w:t>Boulesnane S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852119">
        <w:rPr>
          <w:rFonts w:asciiTheme="minorHAnsi" w:hAnsiTheme="minorHAnsi" w:cstheme="minorHAnsi"/>
          <w:b/>
          <w:sz w:val="22"/>
          <w:szCs w:val="22"/>
          <w:lang w:val="en-US"/>
        </w:rPr>
        <w:t>(2018)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F25A31">
        <w:rPr>
          <w:rFonts w:asciiTheme="minorHAnsi" w:hAnsiTheme="minorHAnsi" w:cstheme="minorHAnsi"/>
          <w:sz w:val="22"/>
          <w:szCs w:val="22"/>
        </w:rPr>
        <w:t xml:space="preserve">Les Systèmes d’Information « connectés » : Impacts des objets connectés sur les différentes dimensions des S.I. </w:t>
      </w:r>
      <w:r w:rsidRPr="00F25A31">
        <w:rPr>
          <w:rFonts w:asciiTheme="minorHAnsi" w:hAnsiTheme="minorHAnsi" w:cstheme="minorHAnsi"/>
          <w:b/>
          <w:i/>
          <w:sz w:val="22"/>
          <w:szCs w:val="22"/>
        </w:rPr>
        <w:t>Xème MTO (Management des Technologies Organisationnelles)</w:t>
      </w:r>
      <w:r w:rsidRPr="00F25A31">
        <w:rPr>
          <w:rFonts w:asciiTheme="minorHAnsi" w:hAnsiTheme="minorHAnsi" w:cstheme="minorHAnsi"/>
          <w:sz w:val="22"/>
          <w:szCs w:val="22"/>
        </w:rPr>
        <w:t>. Smart cities et nouvelles formes d’entreprises. 04-05 octobre.</w:t>
      </w:r>
    </w:p>
    <w:p w14:paraId="67934E37" w14:textId="77777777" w:rsidR="003E150F" w:rsidRPr="002071B7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071B7">
        <w:rPr>
          <w:rFonts w:asciiTheme="minorHAnsi" w:hAnsiTheme="minorHAnsi" w:cstheme="minorHAnsi"/>
          <w:sz w:val="22"/>
          <w:szCs w:val="22"/>
        </w:rPr>
        <w:t xml:space="preserve">Bouzidi L., Chappoz Y., </w:t>
      </w:r>
      <w:r w:rsidRPr="002071B7">
        <w:rPr>
          <w:rFonts w:asciiTheme="minorHAnsi" w:hAnsiTheme="minorHAnsi" w:cstheme="minorHAnsi"/>
          <w:b/>
          <w:sz w:val="22"/>
          <w:szCs w:val="22"/>
        </w:rPr>
        <w:t>Boulesnane S.</w:t>
      </w:r>
      <w:r w:rsidRPr="002071B7">
        <w:rPr>
          <w:rFonts w:asciiTheme="minorHAnsi" w:hAnsiTheme="minorHAnsi" w:cstheme="minorHAnsi"/>
          <w:sz w:val="22"/>
          <w:szCs w:val="22"/>
        </w:rPr>
        <w:t xml:space="preserve">, </w:t>
      </w:r>
      <w:r w:rsidRPr="002071B7">
        <w:rPr>
          <w:rFonts w:asciiTheme="minorHAnsi" w:hAnsiTheme="minorHAnsi" w:cstheme="minorHAnsi"/>
          <w:b/>
          <w:sz w:val="22"/>
          <w:szCs w:val="22"/>
        </w:rPr>
        <w:t>(2018).</w:t>
      </w:r>
      <w:r w:rsidRPr="002071B7">
        <w:rPr>
          <w:rFonts w:asciiTheme="minorHAnsi" w:hAnsiTheme="minorHAnsi" w:cstheme="minorHAnsi"/>
          <w:sz w:val="22"/>
          <w:szCs w:val="22"/>
        </w:rPr>
        <w:t xml:space="preserve"> L’intégration des TIC dans les services publics et leur implication managériale. </w:t>
      </w:r>
      <w:r w:rsidRPr="002071B7">
        <w:rPr>
          <w:rFonts w:asciiTheme="minorHAnsi" w:hAnsiTheme="minorHAnsi" w:cstheme="minorHAnsi"/>
          <w:b/>
          <w:i/>
          <w:sz w:val="22"/>
          <w:szCs w:val="22"/>
        </w:rPr>
        <w:t>11èmes rencontres du Management public territorial</w:t>
      </w:r>
      <w:r w:rsidRPr="002071B7">
        <w:rPr>
          <w:rFonts w:asciiTheme="minorHAnsi" w:hAnsiTheme="minorHAnsi" w:cstheme="minorHAnsi"/>
          <w:sz w:val="22"/>
          <w:szCs w:val="22"/>
        </w:rPr>
        <w:t>. Université de Nice. Le 26</w:t>
      </w:r>
      <w:r w:rsidR="009D5364" w:rsidRPr="002071B7">
        <w:rPr>
          <w:rFonts w:asciiTheme="minorHAnsi" w:hAnsiTheme="minorHAnsi" w:cstheme="minorHAnsi"/>
          <w:sz w:val="22"/>
          <w:szCs w:val="22"/>
        </w:rPr>
        <w:t xml:space="preserve"> janvier</w:t>
      </w:r>
      <w:r w:rsidRPr="002071B7">
        <w:rPr>
          <w:rFonts w:asciiTheme="minorHAnsi" w:hAnsiTheme="minorHAnsi" w:cstheme="minorHAnsi"/>
          <w:sz w:val="22"/>
          <w:szCs w:val="22"/>
        </w:rPr>
        <w:t>.</w:t>
      </w:r>
    </w:p>
    <w:p w14:paraId="192C92D6" w14:textId="77777777" w:rsidR="003E150F" w:rsidRPr="00F25A31" w:rsidRDefault="003E150F" w:rsidP="00686BD3">
      <w:pPr>
        <w:pStyle w:val="Default"/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25A31">
        <w:rPr>
          <w:rFonts w:asciiTheme="minorHAnsi" w:hAnsiTheme="minorHAnsi" w:cstheme="minorHAnsi"/>
          <w:sz w:val="22"/>
          <w:szCs w:val="22"/>
        </w:rPr>
        <w:t>Benaissa M</w:t>
      </w:r>
      <w:r w:rsidRPr="00F25A31">
        <w:rPr>
          <w:rFonts w:asciiTheme="minorHAnsi" w:hAnsiTheme="minorHAnsi" w:cstheme="minorHAnsi"/>
          <w:b/>
          <w:sz w:val="22"/>
          <w:szCs w:val="22"/>
        </w:rPr>
        <w:t xml:space="preserve">, Boulesnane S, </w:t>
      </w:r>
      <w:r w:rsidRPr="00F25A31">
        <w:rPr>
          <w:rFonts w:asciiTheme="minorHAnsi" w:hAnsiTheme="minorHAnsi" w:cstheme="minorHAnsi"/>
          <w:sz w:val="22"/>
          <w:szCs w:val="22"/>
        </w:rPr>
        <w:t xml:space="preserve">Bouzidi L., Thivant </w:t>
      </w:r>
      <w:r w:rsidRPr="00F25A31">
        <w:rPr>
          <w:rFonts w:asciiTheme="minorHAnsi" w:hAnsiTheme="minorHAnsi" w:cstheme="minorHAnsi"/>
          <w:b/>
          <w:sz w:val="22"/>
          <w:szCs w:val="22"/>
        </w:rPr>
        <w:t>(2017).</w:t>
      </w:r>
      <w:r w:rsidRPr="00F25A31">
        <w:rPr>
          <w:rFonts w:asciiTheme="minorHAnsi" w:hAnsiTheme="minorHAnsi" w:cstheme="minorHAnsi"/>
          <w:sz w:val="22"/>
          <w:szCs w:val="22"/>
        </w:rPr>
        <w:t xml:space="preserve"> L’E-Administration : Approche pluridimensionnelle pour une intégration réussie des TIC. </w:t>
      </w:r>
      <w:r w:rsidRPr="00F25A31">
        <w:rPr>
          <w:rFonts w:asciiTheme="minorHAnsi" w:hAnsiTheme="minorHAnsi" w:cstheme="minorHAnsi"/>
          <w:b/>
          <w:sz w:val="22"/>
          <w:szCs w:val="22"/>
        </w:rPr>
        <w:t>20</w:t>
      </w:r>
      <w:r w:rsidRPr="00F25A31">
        <w:rPr>
          <w:rFonts w:asciiTheme="minorHAnsi" w:hAnsiTheme="minorHAnsi" w:cstheme="minorHAnsi"/>
          <w:b/>
          <w:sz w:val="22"/>
          <w:szCs w:val="22"/>
          <w:vertAlign w:val="superscript"/>
        </w:rPr>
        <w:t>ème</w:t>
      </w:r>
      <w:r w:rsidRPr="00F25A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b/>
          <w:i/>
          <w:sz w:val="22"/>
          <w:szCs w:val="22"/>
        </w:rPr>
        <w:t>CIDE (Colloque International sur le Document Electronique)</w:t>
      </w:r>
      <w:r w:rsidRPr="00F25A31">
        <w:rPr>
          <w:rFonts w:asciiTheme="minorHAnsi" w:hAnsiTheme="minorHAnsi" w:cstheme="minorHAnsi"/>
          <w:sz w:val="22"/>
          <w:szCs w:val="22"/>
        </w:rPr>
        <w:t xml:space="preserve">. Enssib </w:t>
      </w:r>
      <w:r w:rsidR="00BF04D4">
        <w:rPr>
          <w:rFonts w:asciiTheme="minorHAnsi" w:hAnsiTheme="minorHAnsi" w:cstheme="minorHAnsi"/>
          <w:sz w:val="22"/>
          <w:szCs w:val="22"/>
        </w:rPr>
        <w:t>– Lyon.</w:t>
      </w:r>
      <w:r w:rsidRPr="00F25A31">
        <w:rPr>
          <w:rFonts w:asciiTheme="minorHAnsi" w:hAnsiTheme="minorHAnsi" w:cstheme="minorHAnsi"/>
          <w:sz w:val="22"/>
          <w:szCs w:val="22"/>
        </w:rPr>
        <w:t xml:space="preserve"> 23, 24 &amp; 25 novembre.</w:t>
      </w:r>
    </w:p>
    <w:p w14:paraId="5E09E313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25A31">
        <w:rPr>
          <w:rFonts w:asciiTheme="minorHAnsi" w:hAnsiTheme="minorHAnsi" w:cstheme="minorHAnsi"/>
          <w:b/>
          <w:sz w:val="22"/>
          <w:szCs w:val="22"/>
        </w:rPr>
        <w:t xml:space="preserve">Boulesnane S, </w:t>
      </w:r>
      <w:r w:rsidRPr="00F25A31">
        <w:rPr>
          <w:rFonts w:asciiTheme="minorHAnsi" w:hAnsiTheme="minorHAnsi" w:cstheme="minorHAnsi"/>
          <w:sz w:val="22"/>
          <w:szCs w:val="22"/>
        </w:rPr>
        <w:t xml:space="preserve">Bouzidi L., Benaissa M, Chappoz Y. </w:t>
      </w:r>
      <w:r w:rsidRPr="00F25A31">
        <w:rPr>
          <w:rFonts w:asciiTheme="minorHAnsi" w:hAnsiTheme="minorHAnsi" w:cstheme="minorHAnsi"/>
          <w:b/>
          <w:sz w:val="22"/>
          <w:szCs w:val="22"/>
        </w:rPr>
        <w:t xml:space="preserve">(2017). </w:t>
      </w:r>
      <w:r w:rsidRPr="00F25A31">
        <w:rPr>
          <w:rFonts w:asciiTheme="minorHAnsi" w:hAnsiTheme="minorHAnsi" w:cstheme="minorHAnsi"/>
          <w:sz w:val="22"/>
          <w:szCs w:val="22"/>
        </w:rPr>
        <w:t xml:space="preserve">L’intégration des TIC dans les services publics : Vers une approche multidimensionnelle. </w:t>
      </w:r>
      <w:r w:rsidRPr="00F25A31">
        <w:rPr>
          <w:rFonts w:asciiTheme="minorHAnsi" w:hAnsiTheme="minorHAnsi" w:cstheme="minorHAnsi"/>
          <w:b/>
          <w:i/>
          <w:sz w:val="22"/>
          <w:szCs w:val="22"/>
        </w:rPr>
        <w:t>6ème colloque AIRMAP (Association Internationale de Recherche en MAnagement Public)</w:t>
      </w:r>
      <w:r w:rsidRPr="00F25A31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F25A31">
        <w:rPr>
          <w:rFonts w:asciiTheme="minorHAnsi" w:hAnsiTheme="minorHAnsi" w:cstheme="minorHAnsi"/>
          <w:sz w:val="22"/>
          <w:szCs w:val="22"/>
        </w:rPr>
        <w:t>Nice, 1-2 juin</w:t>
      </w:r>
      <w:r w:rsidR="007539BA">
        <w:rPr>
          <w:rFonts w:asciiTheme="minorHAnsi" w:hAnsiTheme="minorHAnsi" w:cstheme="minorHAnsi"/>
          <w:sz w:val="22"/>
          <w:szCs w:val="22"/>
        </w:rPr>
        <w:t>.</w:t>
      </w:r>
    </w:p>
    <w:p w14:paraId="3C5926BF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Bouzidi, L., Zaïdi-Chtourou, S., Thivant, E.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 xml:space="preserve">(2014). 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Gérer le Web 2.0 : un atout clé pour les PME de l’hôtellerie,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Colloque EUTIC</w:t>
      </w:r>
      <w:r w:rsidRPr="00F25A31">
        <w:rPr>
          <w:rFonts w:asciiTheme="minorHAnsi" w:hAnsiTheme="minorHAnsi" w:cstheme="minorHAnsi"/>
          <w:iCs/>
          <w:sz w:val="22"/>
          <w:szCs w:val="22"/>
        </w:rPr>
        <w:t>, Lisbonne, 22-24 octobre.</w:t>
      </w:r>
    </w:p>
    <w:p w14:paraId="433034DE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Bouzidi, L., Zaïdi-Chtourou, S., Thivant, E.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 xml:space="preserve">(2014). 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D’une stratégie d’isolation à une stratégie d’intégration multicanal : le cas des PME hôtelières,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6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  <w:vertAlign w:val="superscript"/>
        </w:rPr>
        <w:t>ème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colloque MTO (Management des Technologies Organisationnelles)</w:t>
      </w:r>
      <w:r w:rsidRPr="00F25A31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Nîmes, 2-3 octobre.</w:t>
      </w:r>
    </w:p>
    <w:p w14:paraId="2B690D6E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Bouzidi, L., </w:t>
      </w:r>
      <w:r w:rsidRPr="00F25A31">
        <w:rPr>
          <w:rFonts w:asciiTheme="minorHAnsi" w:hAnsiTheme="minorHAnsi" w:cstheme="minorHAnsi"/>
          <w:b/>
          <w:iCs/>
          <w:sz w:val="22"/>
          <w:szCs w:val="22"/>
          <w:lang w:val="en-US"/>
        </w:rPr>
        <w:t>Boulesnane, S.,</w:t>
      </w: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</w:t>
      </w:r>
      <w:r w:rsidRPr="00F25A31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(2014). </w:t>
      </w: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The ICT integration in administration activities,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TOKI (Transition from Ob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  <w:lang w:val="en-GB"/>
        </w:rPr>
        <w:t>servation to Knowledge to Intelligence)</w:t>
      </w:r>
      <w:r w:rsidRPr="00F25A31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, Lagos. </w:t>
      </w:r>
      <w:r w:rsidRPr="00F25A31">
        <w:rPr>
          <w:rFonts w:asciiTheme="minorHAnsi" w:hAnsiTheme="minorHAnsi" w:cstheme="minorHAnsi"/>
          <w:iCs/>
          <w:sz w:val="22"/>
          <w:szCs w:val="22"/>
        </w:rPr>
        <w:t>Août.</w:t>
      </w:r>
    </w:p>
    <w:p w14:paraId="7834F433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(2014).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Mutation de la fonction "enseignante" par l'intégration des TIC : Besoin et Nécessité.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2ème Colloque international sur les TIC en éducation : bilan, enjeux actuels et perspectives futures</w:t>
      </w:r>
      <w:r w:rsidRPr="00F25A31">
        <w:rPr>
          <w:rFonts w:asciiTheme="minorHAnsi" w:hAnsiTheme="minorHAnsi" w:cstheme="minorHAnsi"/>
          <w:iCs/>
          <w:sz w:val="22"/>
          <w:szCs w:val="22"/>
        </w:rPr>
        <w:t>. Montréal. 1-2 mai.</w:t>
      </w:r>
    </w:p>
    <w:p w14:paraId="22892E0F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Varinard C.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(2012).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Intégration des Technologies de l’Information et de la Communication dans la profession d’enseignant : freins et leviers,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Colloque scientifique international portant sur les TIC en éducation : bilan, enjeux actuels et perspectives futures</w:t>
      </w:r>
      <w:r w:rsidRPr="00F25A31">
        <w:rPr>
          <w:rFonts w:asciiTheme="minorHAnsi" w:hAnsiTheme="minorHAnsi" w:cstheme="minorHAnsi"/>
          <w:iCs/>
          <w:sz w:val="22"/>
          <w:szCs w:val="22"/>
        </w:rPr>
        <w:t>, Montréal, 3-4 mai.</w:t>
      </w:r>
    </w:p>
    <w:p w14:paraId="03B8ADB9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lastRenderedPageBreak/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Bouzidi L., Varinard C.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(2012).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Collective intelligence and knowledge management capabilities: the mediation role of Information Technology in a context of decision-making,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International Conference on Information Technology, System &amp; Management</w:t>
      </w:r>
      <w:r w:rsidRPr="00F25A31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. </w:t>
      </w:r>
      <w:r w:rsidRPr="00F25A31">
        <w:rPr>
          <w:rFonts w:asciiTheme="minorHAnsi" w:hAnsiTheme="minorHAnsi" w:cstheme="minorHAnsi"/>
          <w:iCs/>
          <w:sz w:val="22"/>
          <w:szCs w:val="22"/>
        </w:rPr>
        <w:t>Dubaï, 25-26 mars.</w:t>
      </w:r>
    </w:p>
    <w:p w14:paraId="5EED557E" w14:textId="77777777" w:rsidR="003E150F" w:rsidRPr="009401C8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401C8">
        <w:rPr>
          <w:rFonts w:asciiTheme="minorHAnsi" w:hAnsiTheme="minorHAnsi" w:cstheme="minorHAnsi"/>
          <w:iCs/>
          <w:sz w:val="22"/>
          <w:szCs w:val="22"/>
        </w:rPr>
        <w:t xml:space="preserve">Marini J-L., Bouzidi L., </w:t>
      </w:r>
      <w:r w:rsidRPr="009401C8">
        <w:rPr>
          <w:rFonts w:asciiTheme="minorHAnsi" w:hAnsiTheme="minorHAnsi" w:cstheme="minorHAnsi"/>
          <w:b/>
          <w:iCs/>
          <w:sz w:val="22"/>
          <w:szCs w:val="22"/>
        </w:rPr>
        <w:t>Boulesnane S.</w:t>
      </w:r>
      <w:r w:rsidRPr="009401C8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401C8">
        <w:rPr>
          <w:rFonts w:asciiTheme="minorHAnsi" w:hAnsiTheme="minorHAnsi" w:cstheme="minorHAnsi"/>
          <w:b/>
          <w:iCs/>
          <w:sz w:val="22"/>
          <w:szCs w:val="22"/>
        </w:rPr>
        <w:t>(2010).</w:t>
      </w:r>
      <w:r w:rsidRPr="009401C8">
        <w:rPr>
          <w:rFonts w:asciiTheme="minorHAnsi" w:hAnsiTheme="minorHAnsi" w:cstheme="minorHAnsi"/>
          <w:iCs/>
          <w:sz w:val="22"/>
          <w:szCs w:val="22"/>
        </w:rPr>
        <w:t xml:space="preserve"> Proposition d’un système d’aide à la recherche d’information par sérendipité et capitalisation d’expériences dans le domaine de la Gestion Electronique de Documents. </w:t>
      </w:r>
      <w:r w:rsidRPr="009401C8">
        <w:rPr>
          <w:rFonts w:asciiTheme="minorHAnsi" w:hAnsiTheme="minorHAnsi" w:cstheme="minorHAnsi"/>
          <w:b/>
          <w:iCs/>
          <w:sz w:val="22"/>
          <w:szCs w:val="22"/>
        </w:rPr>
        <w:t xml:space="preserve">15e </w:t>
      </w:r>
      <w:r w:rsidRPr="009401C8">
        <w:rPr>
          <w:rFonts w:asciiTheme="minorHAnsi" w:hAnsiTheme="minorHAnsi" w:cstheme="minorHAnsi"/>
          <w:b/>
          <w:i/>
          <w:iCs/>
          <w:sz w:val="22"/>
          <w:szCs w:val="22"/>
        </w:rPr>
        <w:t>Conférence Internationale IBIMA (International Business Information Management Association)</w:t>
      </w:r>
      <w:r w:rsidRPr="009401C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9401C8">
        <w:rPr>
          <w:rFonts w:asciiTheme="minorHAnsi" w:hAnsiTheme="minorHAnsi" w:cstheme="minorHAnsi"/>
          <w:iCs/>
          <w:sz w:val="22"/>
          <w:szCs w:val="22"/>
        </w:rPr>
        <w:t xml:space="preserve"> Le Caire. 06-07 novembre.</w:t>
      </w:r>
    </w:p>
    <w:p w14:paraId="51F5A0F5" w14:textId="77777777" w:rsidR="003E150F" w:rsidRPr="00FE370E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370E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E370E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FE370E">
        <w:rPr>
          <w:rFonts w:asciiTheme="minorHAnsi" w:hAnsiTheme="minorHAnsi" w:cstheme="minorHAnsi"/>
          <w:b/>
          <w:iCs/>
          <w:sz w:val="22"/>
          <w:szCs w:val="22"/>
        </w:rPr>
        <w:t xml:space="preserve">(2009). </w:t>
      </w:r>
      <w:r w:rsidRPr="00FE370E">
        <w:rPr>
          <w:rFonts w:asciiTheme="minorHAnsi" w:hAnsiTheme="minorHAnsi" w:cstheme="minorHAnsi"/>
          <w:iCs/>
          <w:sz w:val="22"/>
          <w:szCs w:val="22"/>
        </w:rPr>
        <w:t xml:space="preserve">Formulation des besoins informationnels dans une activité complexe et dynamique : l'audit et le conseil en Système d'Information et Nouvelles Technologies. </w:t>
      </w:r>
      <w:r w:rsidRPr="00FE370E">
        <w:rPr>
          <w:rFonts w:asciiTheme="minorHAnsi" w:hAnsiTheme="minorHAnsi" w:cstheme="minorHAnsi"/>
          <w:b/>
          <w:i/>
          <w:iCs/>
          <w:sz w:val="22"/>
          <w:szCs w:val="22"/>
        </w:rPr>
        <w:t>11e Conférence Internationale IBIMA (International Business Information Management Association)</w:t>
      </w:r>
      <w:r w:rsidRPr="00FE370E">
        <w:rPr>
          <w:rFonts w:asciiTheme="minorHAnsi" w:hAnsiTheme="minorHAnsi" w:cstheme="minorHAnsi"/>
          <w:iCs/>
          <w:sz w:val="22"/>
          <w:szCs w:val="22"/>
        </w:rPr>
        <w:t xml:space="preserve"> - 2009. Le Caire. 04-06 janvier.</w:t>
      </w:r>
    </w:p>
    <w:p w14:paraId="572CBD34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(2007).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Problématique de l’expression des besoins lors de l’intégration des nouvelles technologies dans les organisations : le cas des cabinets d’audit et de conseil.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4th International Conference on Information Systems and Technology Management</w:t>
      </w:r>
      <w:r w:rsidRPr="00F25A31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São Paulo, Brésil, 30 mai- 01 juin.</w:t>
      </w:r>
    </w:p>
    <w:p w14:paraId="6A636ACD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  <w:lang w:val="en-US"/>
        </w:rPr>
        <w:t>Boulesnane S.,</w:t>
      </w: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Bouzidi L. </w:t>
      </w:r>
      <w:r w:rsidRPr="00F25A31">
        <w:rPr>
          <w:rFonts w:asciiTheme="minorHAnsi" w:hAnsiTheme="minorHAnsi" w:cstheme="minorHAnsi"/>
          <w:b/>
          <w:iCs/>
          <w:sz w:val="22"/>
          <w:szCs w:val="22"/>
          <w:lang w:val="en-US"/>
        </w:rPr>
        <w:t>(2007).</w:t>
      </w:r>
      <w:r w:rsidRPr="00F25A3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Enterprise information Systems integration: Proposal of an approach based on user profile and needs analysis.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ICEIS 9th (International Conference on Enterprise Information Systems)</w:t>
      </w:r>
      <w:r w:rsidRPr="00F25A31">
        <w:rPr>
          <w:rFonts w:asciiTheme="minorHAnsi" w:hAnsiTheme="minorHAnsi" w:cstheme="minorHAnsi"/>
          <w:iCs/>
          <w:sz w:val="22"/>
          <w:szCs w:val="22"/>
        </w:rPr>
        <w:t>, Funchal, Madeira-Portugal, 12-16 Juin.</w:t>
      </w:r>
    </w:p>
    <w:p w14:paraId="03051E6E" w14:textId="77777777" w:rsidR="003E150F" w:rsidRPr="00F25A31" w:rsidRDefault="003E150F" w:rsidP="00686BD3">
      <w:pPr>
        <w:numPr>
          <w:ilvl w:val="0"/>
          <w:numId w:val="21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., Bouzidi L.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(2005).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 Réflexion sur un outil d’aide à l’interprétation des besoins dans le domaine du conseil en systèmes d’information,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8ème CIDE (Conférence Internationale sur le Document Electronique)</w:t>
      </w:r>
      <w:r w:rsidRPr="00F25A31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Beyrouth, Liban, 25, 28 mai. </w:t>
      </w:r>
    </w:p>
    <w:p w14:paraId="766D2146" w14:textId="77777777" w:rsidR="00B806AF" w:rsidRDefault="00B806AF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</w:p>
    <w:p w14:paraId="53A266ED" w14:textId="77777777" w:rsidR="00B1771A" w:rsidRDefault="00B1771A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  <w:r w:rsidRPr="00B1771A">
        <w:rPr>
          <w:rFonts w:ascii="Calibri" w:hAnsi="Calibri"/>
          <w:b/>
          <w:szCs w:val="24"/>
        </w:rPr>
        <w:t>Exposés dans des congrès</w:t>
      </w:r>
    </w:p>
    <w:p w14:paraId="1853839E" w14:textId="77777777" w:rsidR="004337D7" w:rsidRDefault="004337D7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</w:p>
    <w:p w14:paraId="56ECFEFE" w14:textId="3583F0C0" w:rsidR="00103C31" w:rsidRPr="00852119" w:rsidRDefault="00103C31" w:rsidP="00686BD3">
      <w:pPr>
        <w:pStyle w:val="Default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Bouzidi L., </w:t>
      </w:r>
      <w:r w:rsidRPr="00852119">
        <w:rPr>
          <w:rFonts w:asciiTheme="minorHAnsi" w:hAnsiTheme="minorHAnsi" w:cstheme="minorHAnsi"/>
          <w:b/>
          <w:sz w:val="22"/>
          <w:szCs w:val="22"/>
          <w:lang w:val="en-US"/>
        </w:rPr>
        <w:t>Boulesnane S.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852119">
        <w:rPr>
          <w:rFonts w:asciiTheme="minorHAnsi" w:hAnsiTheme="minorHAnsi" w:cstheme="minorHAnsi"/>
          <w:b/>
          <w:sz w:val="22"/>
          <w:szCs w:val="22"/>
          <w:lang w:val="en-US"/>
        </w:rPr>
        <w:t>(2018)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. The evolution of ICT uses and practices: the case of learning environments. </w:t>
      </w:r>
      <w:r w:rsidRPr="00852119">
        <w:rPr>
          <w:rFonts w:asciiTheme="minorHAnsi" w:hAnsiTheme="minorHAnsi" w:cstheme="minorHAnsi"/>
          <w:b/>
          <w:i/>
          <w:sz w:val="22"/>
          <w:szCs w:val="22"/>
          <w:lang w:val="en-US"/>
        </w:rPr>
        <w:t>9th International Conference on Research in Teaching, Education &amp; Learning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>. 24-25 D</w:t>
      </w:r>
      <w:r w:rsidR="002E1576">
        <w:rPr>
          <w:rFonts w:asciiTheme="minorHAnsi" w:hAnsiTheme="minorHAnsi" w:cstheme="minorHAnsi"/>
          <w:sz w:val="22"/>
          <w:szCs w:val="22"/>
          <w:lang w:val="en-US"/>
        </w:rPr>
        <w:t>ec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>, 2018.</w:t>
      </w:r>
    </w:p>
    <w:p w14:paraId="5CFF31C2" w14:textId="77777777" w:rsidR="00BA2F13" w:rsidRPr="00BA2F13" w:rsidRDefault="00103C31" w:rsidP="00686BD3">
      <w:pPr>
        <w:pStyle w:val="Default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2F13">
        <w:rPr>
          <w:rFonts w:asciiTheme="minorHAnsi" w:hAnsiTheme="minorHAnsi" w:cstheme="minorHAnsi"/>
          <w:sz w:val="22"/>
          <w:szCs w:val="22"/>
        </w:rPr>
        <w:t xml:space="preserve">Bouzidi L., </w:t>
      </w:r>
      <w:r w:rsidRPr="00BA2F13">
        <w:rPr>
          <w:rFonts w:asciiTheme="minorHAnsi" w:hAnsiTheme="minorHAnsi" w:cstheme="minorHAnsi"/>
          <w:b/>
          <w:sz w:val="22"/>
          <w:szCs w:val="22"/>
        </w:rPr>
        <w:t>Boulesnane S</w:t>
      </w:r>
      <w:r w:rsidR="00CB77BC">
        <w:rPr>
          <w:rFonts w:asciiTheme="minorHAnsi" w:hAnsiTheme="minorHAnsi" w:cstheme="minorHAnsi"/>
          <w:b/>
          <w:sz w:val="22"/>
          <w:szCs w:val="22"/>
        </w:rPr>
        <w:t>.</w:t>
      </w:r>
      <w:r w:rsidR="00C95886">
        <w:rPr>
          <w:rFonts w:asciiTheme="minorHAnsi" w:hAnsiTheme="minorHAnsi" w:cstheme="minorHAnsi"/>
          <w:b/>
          <w:sz w:val="22"/>
          <w:szCs w:val="22"/>
        </w:rPr>
        <w:t>,</w:t>
      </w:r>
      <w:r w:rsidRPr="00BA2F13">
        <w:rPr>
          <w:rFonts w:asciiTheme="minorHAnsi" w:hAnsiTheme="minorHAnsi" w:cstheme="minorHAnsi"/>
          <w:sz w:val="22"/>
          <w:szCs w:val="22"/>
        </w:rPr>
        <w:t xml:space="preserve"> Boukramin E.L., Varinard C. </w:t>
      </w:r>
      <w:r w:rsidRPr="00BA2F13">
        <w:rPr>
          <w:rFonts w:asciiTheme="minorHAnsi" w:hAnsiTheme="minorHAnsi" w:cstheme="minorHAnsi"/>
          <w:b/>
          <w:sz w:val="22"/>
          <w:szCs w:val="22"/>
        </w:rPr>
        <w:t xml:space="preserve">(2018). </w:t>
      </w:r>
      <w:r w:rsidRPr="00852119">
        <w:rPr>
          <w:rFonts w:asciiTheme="minorHAnsi" w:hAnsiTheme="minorHAnsi" w:cstheme="minorHAnsi"/>
          <w:i/>
          <w:sz w:val="22"/>
          <w:szCs w:val="22"/>
          <w:lang w:val="en-US"/>
        </w:rPr>
        <w:t>Information technologies and system evaluation: User application of online platforms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852119">
        <w:rPr>
          <w:rFonts w:asciiTheme="minorHAnsi" w:hAnsiTheme="minorHAnsi" w:cstheme="minorHAnsi"/>
          <w:b/>
          <w:i/>
          <w:sz w:val="22"/>
          <w:szCs w:val="22"/>
          <w:lang w:val="en-US"/>
        </w:rPr>
        <w:t>2nd International Conference on Research in Social Science &amp; Humanities</w:t>
      </w:r>
      <w:r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BA2F13" w:rsidRPr="00852119">
        <w:rPr>
          <w:rFonts w:asciiTheme="minorHAnsi" w:hAnsiTheme="minorHAnsi" w:cstheme="minorHAnsi"/>
          <w:sz w:val="22"/>
          <w:szCs w:val="22"/>
          <w:lang w:val="en-US"/>
        </w:rPr>
        <w:t xml:space="preserve">Dubaï. </w:t>
      </w:r>
      <w:r w:rsidRPr="00BA2F13">
        <w:rPr>
          <w:rFonts w:asciiTheme="minorHAnsi" w:hAnsiTheme="minorHAnsi" w:cstheme="minorHAnsi"/>
          <w:sz w:val="22"/>
          <w:szCs w:val="22"/>
        </w:rPr>
        <w:t>23-24 Dec 2018</w:t>
      </w:r>
      <w:r w:rsidR="00D75885">
        <w:rPr>
          <w:rFonts w:asciiTheme="minorHAnsi" w:hAnsiTheme="minorHAnsi" w:cstheme="minorHAnsi"/>
          <w:sz w:val="22"/>
          <w:szCs w:val="22"/>
        </w:rPr>
        <w:t>.</w:t>
      </w:r>
      <w:r w:rsidR="00190647" w:rsidRPr="00BA2F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24D75D" w14:textId="77777777" w:rsidR="00103C31" w:rsidRPr="00BA2F13" w:rsidRDefault="00103C31" w:rsidP="00686BD3">
      <w:pPr>
        <w:pStyle w:val="Default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2F13">
        <w:rPr>
          <w:rFonts w:asciiTheme="minorHAnsi" w:hAnsiTheme="minorHAnsi" w:cstheme="minorHAnsi"/>
          <w:b/>
          <w:sz w:val="22"/>
          <w:szCs w:val="22"/>
        </w:rPr>
        <w:t>Boulesnane S</w:t>
      </w:r>
      <w:r w:rsidRPr="00BA2F13">
        <w:rPr>
          <w:rFonts w:asciiTheme="minorHAnsi" w:hAnsiTheme="minorHAnsi" w:cstheme="minorHAnsi"/>
          <w:sz w:val="22"/>
          <w:szCs w:val="22"/>
        </w:rPr>
        <w:t xml:space="preserve">, Bouzidi L. </w:t>
      </w:r>
      <w:r w:rsidRPr="00BA2F13">
        <w:rPr>
          <w:rFonts w:asciiTheme="minorHAnsi" w:hAnsiTheme="minorHAnsi" w:cstheme="minorHAnsi"/>
          <w:b/>
          <w:sz w:val="22"/>
          <w:szCs w:val="22"/>
        </w:rPr>
        <w:t>(2018).</w:t>
      </w:r>
      <w:r w:rsidRPr="00BA2F13">
        <w:rPr>
          <w:rFonts w:asciiTheme="minorHAnsi" w:hAnsiTheme="minorHAnsi" w:cstheme="minorHAnsi"/>
          <w:sz w:val="22"/>
          <w:szCs w:val="22"/>
        </w:rPr>
        <w:t xml:space="preserve"> L’apport des recherches en Humanités Numériques : tendances et enjeux ? </w:t>
      </w:r>
      <w:r w:rsidRPr="00BA2F13">
        <w:rPr>
          <w:rFonts w:asciiTheme="minorHAnsi" w:hAnsiTheme="minorHAnsi" w:cstheme="minorHAnsi"/>
          <w:b/>
          <w:i/>
          <w:sz w:val="22"/>
          <w:szCs w:val="22"/>
        </w:rPr>
        <w:t>Colloque international Numérisation généralisée de la société : acteurs, discours, pratiques et enjeux</w:t>
      </w:r>
      <w:r w:rsidRPr="00BA2F13">
        <w:rPr>
          <w:rFonts w:asciiTheme="minorHAnsi" w:hAnsiTheme="minorHAnsi" w:cstheme="minorHAnsi"/>
          <w:sz w:val="22"/>
          <w:szCs w:val="22"/>
        </w:rPr>
        <w:t xml:space="preserve">. </w:t>
      </w:r>
      <w:r w:rsidR="00986C5B" w:rsidRPr="00BA2F13">
        <w:rPr>
          <w:rFonts w:asciiTheme="minorHAnsi" w:hAnsiTheme="minorHAnsi" w:cstheme="minorHAnsi"/>
          <w:sz w:val="22"/>
          <w:szCs w:val="22"/>
        </w:rPr>
        <w:t>UQAM.</w:t>
      </w:r>
      <w:r w:rsidR="00986C5B">
        <w:rPr>
          <w:rFonts w:asciiTheme="minorHAnsi" w:hAnsiTheme="minorHAnsi" w:cstheme="minorHAnsi"/>
          <w:sz w:val="22"/>
          <w:szCs w:val="22"/>
        </w:rPr>
        <w:t xml:space="preserve"> </w:t>
      </w:r>
      <w:r w:rsidRPr="00BA2F13">
        <w:rPr>
          <w:rFonts w:asciiTheme="minorHAnsi" w:hAnsiTheme="minorHAnsi" w:cstheme="minorHAnsi"/>
          <w:sz w:val="22"/>
          <w:szCs w:val="22"/>
        </w:rPr>
        <w:t xml:space="preserve">Les 2,3 et 4 mai 2018. </w:t>
      </w:r>
    </w:p>
    <w:p w14:paraId="3166D63D" w14:textId="77777777" w:rsid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Boulesnane, S</w:t>
      </w:r>
      <w:r w:rsidR="00CB77BC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(2015).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Le management « durable » au cœur de l’e-administration.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7ème COSSI Communication, Organisation, Société du Savoir et Information</w:t>
      </w:r>
      <w:r w:rsidRPr="00103C31">
        <w:rPr>
          <w:rFonts w:asciiTheme="minorHAnsi" w:hAnsiTheme="minorHAnsi" w:cstheme="minorHAnsi"/>
          <w:iCs/>
          <w:sz w:val="22"/>
          <w:szCs w:val="22"/>
        </w:rPr>
        <w:t>. Montréal, 10-12 juin.</w:t>
      </w:r>
    </w:p>
    <w:p w14:paraId="5135B8A0" w14:textId="77777777" w:rsidR="00B806AF" w:rsidRDefault="00B806AF" w:rsidP="00686BD3">
      <w:pPr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iCs/>
          <w:sz w:val="22"/>
          <w:szCs w:val="22"/>
        </w:rPr>
        <w:t xml:space="preserve">Bouzidi L.,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 S</w:t>
      </w:r>
      <w:r w:rsidR="00CB77BC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(2015).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Vers une mutation des missions universitaires par la recherche, l’innovation, l’insertion et l’évaluation.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Conférence Internationale sur l’évaluation des politiques publiques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. Constantine, </w:t>
      </w:r>
      <w:r w:rsidR="000027AE">
        <w:rPr>
          <w:rFonts w:asciiTheme="minorHAnsi" w:hAnsiTheme="minorHAnsi" w:cstheme="minorHAnsi"/>
          <w:iCs/>
          <w:sz w:val="22"/>
          <w:szCs w:val="22"/>
        </w:rPr>
        <w:t xml:space="preserve">Algérie, </w:t>
      </w:r>
      <w:r w:rsidRPr="00F25A31">
        <w:rPr>
          <w:rFonts w:asciiTheme="minorHAnsi" w:hAnsiTheme="minorHAnsi" w:cstheme="minorHAnsi"/>
          <w:iCs/>
          <w:sz w:val="22"/>
          <w:szCs w:val="22"/>
        </w:rPr>
        <w:t>4-5 mai</w:t>
      </w:r>
      <w:r w:rsidR="00DF184F">
        <w:rPr>
          <w:rFonts w:asciiTheme="minorHAnsi" w:hAnsiTheme="minorHAnsi" w:cstheme="minorHAnsi"/>
          <w:iCs/>
          <w:sz w:val="22"/>
          <w:szCs w:val="22"/>
        </w:rPr>
        <w:t xml:space="preserve"> (conférencier invité)</w:t>
      </w:r>
    </w:p>
    <w:p w14:paraId="14F8C37F" w14:textId="77777777" w:rsidR="00D159EE" w:rsidRDefault="00D159EE" w:rsidP="00686BD3">
      <w:pPr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iCs/>
          <w:sz w:val="22"/>
          <w:szCs w:val="22"/>
        </w:rPr>
        <w:t xml:space="preserve">Bouzidi L.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Boulesnane, S.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b/>
          <w:iCs/>
          <w:sz w:val="22"/>
          <w:szCs w:val="22"/>
        </w:rPr>
        <w:t>(2014),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« Innovation, Recherche et Insertion : vers une Mutation des universités ». </w:t>
      </w:r>
      <w:r w:rsidRPr="00F25A31">
        <w:rPr>
          <w:rFonts w:asciiTheme="minorHAnsi" w:hAnsiTheme="minorHAnsi" w:cstheme="minorHAnsi"/>
          <w:b/>
          <w:i/>
          <w:iCs/>
          <w:sz w:val="22"/>
          <w:szCs w:val="22"/>
        </w:rPr>
        <w:t>Conférences internationale les systèmes d’innovation et le nouveau rôle des universités</w:t>
      </w:r>
      <w:r w:rsidRPr="00F25A31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F25A31">
        <w:rPr>
          <w:rFonts w:asciiTheme="minorHAnsi" w:hAnsiTheme="minorHAnsi" w:cstheme="minorHAnsi"/>
          <w:iCs/>
          <w:sz w:val="22"/>
          <w:szCs w:val="22"/>
        </w:rPr>
        <w:t xml:space="preserve"> Université de Bristol (GB) et Bordj-Bou-Arreridj (Algérie). 23-25 Sep</w:t>
      </w:r>
      <w:r w:rsidR="00DF184F">
        <w:rPr>
          <w:rFonts w:asciiTheme="minorHAnsi" w:hAnsiTheme="minorHAnsi" w:cstheme="minorHAnsi"/>
          <w:iCs/>
          <w:sz w:val="22"/>
          <w:szCs w:val="22"/>
        </w:rPr>
        <w:t xml:space="preserve"> (conférencier invité)</w:t>
      </w:r>
    </w:p>
    <w:p w14:paraId="26708BCC" w14:textId="77777777" w:rsidR="00A1144B" w:rsidRPr="00662B30" w:rsidRDefault="00A1144B" w:rsidP="00686BD3">
      <w:pPr>
        <w:pStyle w:val="Paragraphedeliste"/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62B30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662B30">
        <w:rPr>
          <w:rFonts w:asciiTheme="minorHAnsi" w:hAnsiTheme="minorHAnsi" w:cstheme="minorHAnsi"/>
          <w:iCs/>
          <w:sz w:val="22"/>
          <w:szCs w:val="22"/>
        </w:rPr>
        <w:t xml:space="preserve"> Bouzidi L.</w:t>
      </w:r>
      <w:r w:rsidR="00CB77BC">
        <w:rPr>
          <w:rFonts w:asciiTheme="minorHAnsi" w:hAnsiTheme="minorHAnsi" w:cstheme="minorHAnsi"/>
          <w:iCs/>
          <w:sz w:val="22"/>
          <w:szCs w:val="22"/>
        </w:rPr>
        <w:t>,</w:t>
      </w:r>
      <w:r w:rsidRPr="00662B30">
        <w:rPr>
          <w:rFonts w:asciiTheme="minorHAnsi" w:hAnsiTheme="minorHAnsi" w:cstheme="minorHAnsi"/>
          <w:iCs/>
          <w:sz w:val="22"/>
          <w:szCs w:val="22"/>
        </w:rPr>
        <w:t xml:space="preserve"> Marini J.L </w:t>
      </w:r>
      <w:r w:rsidRPr="00662B30">
        <w:rPr>
          <w:rFonts w:asciiTheme="minorHAnsi" w:hAnsiTheme="minorHAnsi" w:cstheme="minorHAnsi"/>
          <w:b/>
          <w:iCs/>
          <w:sz w:val="22"/>
          <w:szCs w:val="22"/>
        </w:rPr>
        <w:t xml:space="preserve">(2012). </w:t>
      </w:r>
      <w:r w:rsidRPr="00662B30">
        <w:rPr>
          <w:rFonts w:asciiTheme="minorHAnsi" w:hAnsiTheme="minorHAnsi" w:cstheme="minorHAnsi"/>
          <w:iCs/>
          <w:sz w:val="22"/>
          <w:szCs w:val="22"/>
        </w:rPr>
        <w:t>L’intelligence informationnelle et la gestion des connaissances dans un environnement numérique : besoins et système de médiation</w:t>
      </w:r>
      <w:r w:rsidRPr="00662B30">
        <w:rPr>
          <w:rFonts w:asciiTheme="minorHAnsi" w:hAnsiTheme="minorHAnsi" w:cstheme="minorHAnsi"/>
          <w:iCs/>
          <w:sz w:val="22"/>
          <w:szCs w:val="22"/>
        </w:rPr>
        <w:br/>
      </w:r>
      <w:r w:rsidRPr="00662B30">
        <w:rPr>
          <w:rFonts w:asciiTheme="minorHAnsi" w:hAnsiTheme="minorHAnsi" w:cstheme="minorHAnsi"/>
          <w:b/>
          <w:i/>
          <w:iCs/>
          <w:sz w:val="22"/>
          <w:szCs w:val="22"/>
        </w:rPr>
        <w:t>14e Conférence Internationale IBIMA (International Business Information Management Association)</w:t>
      </w:r>
      <w:r w:rsidRPr="00662B30">
        <w:rPr>
          <w:rFonts w:asciiTheme="minorHAnsi" w:hAnsiTheme="minorHAnsi" w:cstheme="minorHAnsi"/>
          <w:iCs/>
          <w:sz w:val="22"/>
          <w:szCs w:val="22"/>
        </w:rPr>
        <w:t xml:space="preserve">. </w:t>
      </w:r>
      <w:r w:rsidRPr="00662B30">
        <w:rPr>
          <w:rFonts w:asciiTheme="minorHAnsi" w:hAnsiTheme="minorHAnsi" w:cstheme="minorHAnsi"/>
          <w:bCs/>
          <w:iCs/>
          <w:sz w:val="22"/>
          <w:szCs w:val="22"/>
        </w:rPr>
        <w:t xml:space="preserve">Istanbul, Turkey. </w:t>
      </w:r>
      <w:r w:rsidRPr="00662B30">
        <w:rPr>
          <w:rFonts w:asciiTheme="minorHAnsi" w:hAnsiTheme="minorHAnsi" w:cstheme="minorHAnsi"/>
          <w:iCs/>
          <w:sz w:val="22"/>
          <w:szCs w:val="22"/>
        </w:rPr>
        <w:t>2</w:t>
      </w:r>
      <w:r w:rsidRPr="00662B30">
        <w:rPr>
          <w:rFonts w:asciiTheme="minorHAnsi" w:hAnsiTheme="minorHAnsi" w:cstheme="minorHAnsi"/>
          <w:bCs/>
          <w:iCs/>
          <w:sz w:val="22"/>
          <w:szCs w:val="22"/>
        </w:rPr>
        <w:t>3-24 June</w:t>
      </w:r>
      <w:r w:rsidR="00B3555D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46AFCE7A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lastRenderedPageBreak/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(2011).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L’intelligence collective comme dispositif d’aide à l’interprétation des besoins : démarche et système de médiation,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8ème Colloque international ISKO-France (International Society for Knowledge Organisation)</w:t>
      </w:r>
      <w:r w:rsidRPr="00103C31">
        <w:rPr>
          <w:rFonts w:asciiTheme="minorHAnsi" w:hAnsiTheme="minorHAnsi" w:cstheme="minorHAnsi"/>
          <w:iCs/>
          <w:sz w:val="22"/>
          <w:szCs w:val="22"/>
        </w:rPr>
        <w:t>, Lille, Université Lille 3, 27-28 juin.</w:t>
      </w:r>
    </w:p>
    <w:p w14:paraId="6190EF17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(2008).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Gestion de l'information pour l'aide à l'expression des besoins dans le domaine de l'audit en nouvelles technologies proposition d'une démarche hybride.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International Business Information Management Conference</w:t>
      </w:r>
      <w:r w:rsidRPr="00103C3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Pr="00103C31">
        <w:rPr>
          <w:rFonts w:asciiTheme="minorHAnsi" w:hAnsiTheme="minorHAnsi" w:cstheme="minorHAnsi"/>
          <w:iCs/>
          <w:sz w:val="22"/>
          <w:szCs w:val="22"/>
        </w:rPr>
        <w:t>Marrakech. Janvier</w:t>
      </w:r>
      <w:r w:rsidR="00996ABD">
        <w:rPr>
          <w:rFonts w:asciiTheme="minorHAnsi" w:hAnsiTheme="minorHAnsi" w:cstheme="minorHAnsi"/>
          <w:iCs/>
          <w:sz w:val="22"/>
          <w:szCs w:val="22"/>
        </w:rPr>
        <w:t>.</w:t>
      </w:r>
    </w:p>
    <w:p w14:paraId="10313E38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(2008).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Expression et interprétation des besoins informationnels dans les organisations : proposition d’une approche hybride.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Colloque international SIIE (Système d’Information et Intelligence Economique)</w:t>
      </w:r>
      <w:r w:rsidRPr="00103C31">
        <w:rPr>
          <w:rFonts w:asciiTheme="minorHAnsi" w:hAnsiTheme="minorHAnsi" w:cstheme="minorHAnsi"/>
          <w:iCs/>
          <w:sz w:val="22"/>
          <w:szCs w:val="22"/>
        </w:rPr>
        <w:t>, Hammamet, Tunisie. 14 au 16 février.</w:t>
      </w:r>
    </w:p>
    <w:p w14:paraId="4C2C9D4B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  <w:lang w:val="en-US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(2007).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L’intégration des Nouvelles Technologies dans les organisations : approche de médiation informationnelle pour l’aide à l’interprétation des besoins.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  <w:t>VI.ème Colloque ISKO-France (International Society for Knowledge Organization)</w:t>
      </w:r>
      <w:r w:rsidRPr="00103C31">
        <w:rPr>
          <w:rFonts w:asciiTheme="minorHAnsi" w:hAnsiTheme="minorHAnsi" w:cstheme="minorHAnsi"/>
          <w:iCs/>
          <w:sz w:val="22"/>
          <w:szCs w:val="22"/>
          <w:lang w:val="en-US"/>
        </w:rPr>
        <w:t>, Toulouse, France. 7-8 juin.</w:t>
      </w:r>
    </w:p>
    <w:p w14:paraId="669B33DD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(2007).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Une approche d’aide pour l’analyse des besoins informationnels dans les PME.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Colloque international VSST (Veille Stratégique Scientifique et Technologique)</w:t>
      </w:r>
      <w:r w:rsidRPr="00103C31">
        <w:rPr>
          <w:rFonts w:asciiTheme="minorHAnsi" w:hAnsiTheme="minorHAnsi" w:cstheme="minorHAnsi"/>
          <w:iCs/>
          <w:sz w:val="22"/>
          <w:szCs w:val="22"/>
        </w:rPr>
        <w:t>, Marrakech, Maroc. 21-25 Octobre.</w:t>
      </w:r>
    </w:p>
    <w:p w14:paraId="6B219B85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(2007).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Expression des besoins en matière de NTIC : vers une approche de médiation et de capitalisation des informations. </w:t>
      </w:r>
      <w:r w:rsidRPr="00103C31">
        <w:rPr>
          <w:rFonts w:asciiTheme="minorHAnsi" w:hAnsiTheme="minorHAnsi" w:cstheme="minorHAnsi"/>
          <w:i/>
          <w:iCs/>
          <w:sz w:val="22"/>
          <w:szCs w:val="22"/>
        </w:rPr>
        <w:t xml:space="preserve">35ème Congrès annuel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CAIS (Canadian Association for Information Science)</w:t>
      </w:r>
      <w:r w:rsidRPr="00103C31">
        <w:rPr>
          <w:rFonts w:asciiTheme="minorHAnsi" w:hAnsiTheme="minorHAnsi" w:cstheme="minorHAnsi"/>
          <w:iCs/>
          <w:sz w:val="22"/>
          <w:szCs w:val="22"/>
        </w:rPr>
        <w:t>, Université McGill, Montréal (Québec), Canada, 10-12 mai.</w:t>
      </w:r>
    </w:p>
    <w:p w14:paraId="03582F49" w14:textId="529A77FA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(2006).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Vers un Système d’Aide à l’Interprétation des Besoins : SAIB,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Colloque international VSST (Veille Stratégique Scientifique et Technologique)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, Lille, 16-17 janvier. </w:t>
      </w:r>
    </w:p>
    <w:p w14:paraId="691AC1A2" w14:textId="77777777" w:rsidR="00103C31" w:rsidRPr="00103C31" w:rsidRDefault="00103C31" w:rsidP="00686BD3">
      <w:pPr>
        <w:pStyle w:val="Paragraphedeliste"/>
        <w:numPr>
          <w:ilvl w:val="0"/>
          <w:numId w:val="22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03C31">
        <w:rPr>
          <w:rFonts w:asciiTheme="minorHAnsi" w:hAnsiTheme="minorHAnsi" w:cstheme="minorHAnsi"/>
          <w:b/>
          <w:iCs/>
          <w:sz w:val="22"/>
          <w:szCs w:val="22"/>
        </w:rPr>
        <w:t>Boulesnane S.,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Bouzidi L. </w:t>
      </w:r>
      <w:r w:rsidRPr="00103C31">
        <w:rPr>
          <w:rFonts w:asciiTheme="minorHAnsi" w:hAnsiTheme="minorHAnsi" w:cstheme="minorHAnsi"/>
          <w:b/>
          <w:iCs/>
          <w:sz w:val="22"/>
          <w:szCs w:val="22"/>
        </w:rPr>
        <w:t>(2006).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 Analyse informationnelle dans un environnement complexe : vers un système d’aide à l’interprétation des besoins SAIB, </w:t>
      </w:r>
      <w:r w:rsidRPr="00103C31">
        <w:rPr>
          <w:rFonts w:asciiTheme="minorHAnsi" w:hAnsiTheme="minorHAnsi" w:cstheme="minorHAnsi"/>
          <w:b/>
          <w:i/>
          <w:iCs/>
          <w:sz w:val="22"/>
          <w:szCs w:val="22"/>
        </w:rPr>
        <w:t>Colloque International sur l’information dans les organisations : dynamique et complexité</w:t>
      </w:r>
      <w:r w:rsidRPr="00103C31">
        <w:rPr>
          <w:rFonts w:asciiTheme="minorHAnsi" w:hAnsiTheme="minorHAnsi" w:cstheme="minorHAnsi"/>
          <w:iCs/>
          <w:sz w:val="22"/>
          <w:szCs w:val="22"/>
        </w:rPr>
        <w:t xml:space="preserve">, Tours, France, 6-7 avril.  </w:t>
      </w:r>
    </w:p>
    <w:p w14:paraId="428353F2" w14:textId="77777777" w:rsidR="00103C31" w:rsidRDefault="00103C31" w:rsidP="00457826">
      <w:pPr>
        <w:pStyle w:val="Normal1"/>
        <w:spacing w:after="0" w:line="23" w:lineRule="atLeast"/>
        <w:ind w:left="720"/>
        <w:jc w:val="left"/>
        <w:rPr>
          <w:rFonts w:cs="Tahoma"/>
        </w:rPr>
      </w:pPr>
    </w:p>
    <w:p w14:paraId="43383A90" w14:textId="77777777" w:rsidR="005C6035" w:rsidRDefault="005C6035" w:rsidP="00A57536">
      <w:pPr>
        <w:pStyle w:val="C1"/>
        <w:spacing w:line="23" w:lineRule="atLeast"/>
        <w:ind w:left="0" w:firstLine="0"/>
      </w:pPr>
      <w:r w:rsidRPr="005C6035">
        <w:rPr>
          <w:rFonts w:ascii="Calibri" w:hAnsi="Calibri"/>
          <w:b/>
          <w:szCs w:val="24"/>
        </w:rPr>
        <w:t>Autres productions académiques</w:t>
      </w:r>
      <w:r>
        <w:t xml:space="preserve"> </w:t>
      </w:r>
    </w:p>
    <w:p w14:paraId="5F2B835F" w14:textId="77777777" w:rsidR="007336C3" w:rsidRDefault="007336C3" w:rsidP="005F681F">
      <w:pPr>
        <w:pStyle w:val="C1"/>
        <w:spacing w:line="23" w:lineRule="atLeast"/>
        <w:ind w:left="0" w:firstLine="0"/>
        <w:rPr>
          <w:rFonts w:cs="Tahoma"/>
          <w:color w:val="000000"/>
        </w:rPr>
      </w:pPr>
    </w:p>
    <w:p w14:paraId="5B17D52E" w14:textId="6BC12910" w:rsidR="0059474C" w:rsidRPr="0059474C" w:rsidRDefault="0059474C" w:rsidP="00686BD3">
      <w:pPr>
        <w:numPr>
          <w:ilvl w:val="0"/>
          <w:numId w:val="23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2023 </w:t>
      </w:r>
      <w:r w:rsidRPr="00D873EA">
        <w:rPr>
          <w:rFonts w:asciiTheme="minorHAnsi" w:hAnsiTheme="minorHAnsi" w:cstheme="minorHAnsi"/>
          <w:bCs/>
          <w:iCs/>
          <w:sz w:val="22"/>
          <w:szCs w:val="22"/>
        </w:rPr>
        <w:t xml:space="preserve">: </w:t>
      </w:r>
      <w:r w:rsidR="00D64FA3">
        <w:rPr>
          <w:rFonts w:asciiTheme="minorHAnsi" w:hAnsiTheme="minorHAnsi" w:cstheme="minorHAnsi"/>
          <w:bCs/>
          <w:iCs/>
          <w:sz w:val="22"/>
          <w:szCs w:val="22"/>
        </w:rPr>
        <w:t>« </w:t>
      </w:r>
      <w:r w:rsidR="00D873EA" w:rsidRPr="00D873EA">
        <w:rPr>
          <w:rFonts w:asciiTheme="minorHAnsi" w:hAnsiTheme="minorHAnsi" w:cstheme="minorHAnsi"/>
          <w:bCs/>
          <w:i/>
          <w:sz w:val="22"/>
          <w:szCs w:val="22"/>
        </w:rPr>
        <w:t>La Transformation numérique des organisations : Proposition d’une inclusivité globale</w:t>
      </w:r>
      <w:r w:rsidR="00D64FA3">
        <w:rPr>
          <w:rFonts w:asciiTheme="minorHAnsi" w:hAnsiTheme="minorHAnsi" w:cstheme="minorHAnsi"/>
          <w:bCs/>
          <w:i/>
          <w:sz w:val="22"/>
          <w:szCs w:val="22"/>
        </w:rPr>
        <w:t> »</w:t>
      </w:r>
      <w:r w:rsidR="00D873EA"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="00D873EA" w:rsidRPr="00D873EA">
        <w:rPr>
          <w:rFonts w:asciiTheme="minorHAnsi" w:hAnsiTheme="minorHAnsi" w:cstheme="minorHAnsi"/>
          <w:bCs/>
          <w:iCs/>
          <w:sz w:val="22"/>
          <w:szCs w:val="22"/>
        </w:rPr>
        <w:t xml:space="preserve">Habilitation à Diriger des </w:t>
      </w:r>
      <w:r w:rsidR="00D873EA" w:rsidRPr="001121B1">
        <w:rPr>
          <w:rFonts w:asciiTheme="minorHAnsi" w:hAnsiTheme="minorHAnsi" w:cstheme="minorHAnsi"/>
          <w:bCs/>
          <w:iCs/>
          <w:sz w:val="22"/>
          <w:szCs w:val="22"/>
        </w:rPr>
        <w:t xml:space="preserve">Recherches. </w:t>
      </w:r>
      <w:r w:rsidR="00464E9D">
        <w:rPr>
          <w:rFonts w:asciiTheme="minorHAnsi" w:hAnsiTheme="minorHAnsi" w:cstheme="minorHAnsi"/>
          <w:bCs/>
          <w:sz w:val="22"/>
          <w:szCs w:val="22"/>
        </w:rPr>
        <w:t xml:space="preserve">Université de Lille. </w:t>
      </w:r>
      <w:r w:rsidR="00D873EA" w:rsidRPr="001121B1">
        <w:rPr>
          <w:rFonts w:asciiTheme="minorHAnsi" w:hAnsiTheme="minorHAnsi" w:cstheme="minorHAnsi"/>
          <w:bCs/>
          <w:iCs/>
          <w:sz w:val="22"/>
          <w:szCs w:val="22"/>
        </w:rPr>
        <w:t>Soutenue le 01/12/2023.</w:t>
      </w:r>
      <w:r w:rsidR="00D873E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235BC448" w14:textId="3B7037C2" w:rsidR="000B0880" w:rsidRDefault="000B0880" w:rsidP="00686BD3">
      <w:pPr>
        <w:numPr>
          <w:ilvl w:val="0"/>
          <w:numId w:val="23"/>
        </w:numPr>
        <w:spacing w:before="120" w:after="120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7765A">
        <w:rPr>
          <w:rFonts w:asciiTheme="minorHAnsi" w:hAnsiTheme="minorHAnsi" w:cstheme="minorHAnsi"/>
          <w:b/>
          <w:iCs/>
          <w:sz w:val="22"/>
          <w:szCs w:val="22"/>
        </w:rPr>
        <w:t>2015</w:t>
      </w:r>
      <w:r w:rsidRPr="0007765A">
        <w:rPr>
          <w:rFonts w:asciiTheme="minorHAnsi" w:hAnsiTheme="minorHAnsi" w:cstheme="minorHAnsi"/>
          <w:iCs/>
          <w:sz w:val="22"/>
          <w:szCs w:val="22"/>
        </w:rPr>
        <w:t xml:space="preserve"> : Conférencier invité - </w:t>
      </w:r>
      <w:r w:rsidRPr="00175DE1">
        <w:rPr>
          <w:rFonts w:asciiTheme="minorHAnsi" w:hAnsiTheme="minorHAnsi" w:cstheme="minorHAnsi"/>
          <w:i/>
          <w:iCs/>
          <w:sz w:val="22"/>
          <w:szCs w:val="22"/>
        </w:rPr>
        <w:t>Conférence Internationale sur l’évaluation des politiques publiques</w:t>
      </w:r>
      <w:r>
        <w:rPr>
          <w:rFonts w:asciiTheme="minorHAnsi" w:hAnsiTheme="minorHAnsi" w:cstheme="minorHAnsi"/>
          <w:iCs/>
          <w:sz w:val="22"/>
          <w:szCs w:val="22"/>
        </w:rPr>
        <w:t xml:space="preserve"> - </w:t>
      </w:r>
      <w:r w:rsidRPr="0007765A">
        <w:rPr>
          <w:rFonts w:asciiTheme="minorHAnsi" w:hAnsiTheme="minorHAnsi" w:cstheme="minorHAnsi"/>
          <w:iCs/>
          <w:sz w:val="22"/>
          <w:szCs w:val="22"/>
        </w:rPr>
        <w:t>Université de Constantine-Algérie. Mai 2015.</w:t>
      </w:r>
    </w:p>
    <w:p w14:paraId="1285BFCC" w14:textId="3D759A0F" w:rsidR="000B0880" w:rsidRPr="00F25A31" w:rsidRDefault="000B0880" w:rsidP="00686BD3">
      <w:pPr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5A31">
        <w:rPr>
          <w:rFonts w:asciiTheme="minorHAnsi" w:hAnsiTheme="minorHAnsi" w:cstheme="minorHAnsi"/>
          <w:b/>
          <w:iCs/>
          <w:sz w:val="22"/>
          <w:szCs w:val="22"/>
        </w:rPr>
        <w:t>2014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 : </w:t>
      </w:r>
      <w:r w:rsidRPr="000B0880">
        <w:rPr>
          <w:rFonts w:asciiTheme="minorHAnsi" w:hAnsiTheme="minorHAnsi" w:cstheme="minorHAnsi"/>
          <w:iCs/>
          <w:sz w:val="22"/>
          <w:szCs w:val="22"/>
        </w:rPr>
        <w:t xml:space="preserve">Conférencier invité - </w:t>
      </w:r>
      <w:r w:rsidRPr="000B0880">
        <w:rPr>
          <w:rFonts w:asciiTheme="minorHAnsi" w:hAnsiTheme="minorHAnsi" w:cstheme="minorHAnsi"/>
          <w:i/>
          <w:iCs/>
          <w:sz w:val="22"/>
          <w:szCs w:val="22"/>
        </w:rPr>
        <w:t>Conférence internationale sur les systèmes d’innovation et le nouveau rôle des universités -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F25A31">
        <w:rPr>
          <w:rFonts w:asciiTheme="minorHAnsi" w:hAnsiTheme="minorHAnsi" w:cstheme="minorHAnsi"/>
          <w:iCs/>
          <w:sz w:val="22"/>
          <w:szCs w:val="22"/>
        </w:rPr>
        <w:t>Université de Bristol (GB) et Bordj-Bou-Arreridj (Algérie). 23-25 Sep</w:t>
      </w:r>
      <w:r w:rsidR="003741EA">
        <w:rPr>
          <w:rFonts w:asciiTheme="minorHAnsi" w:hAnsiTheme="minorHAnsi" w:cstheme="minorHAnsi"/>
          <w:iCs/>
          <w:sz w:val="22"/>
          <w:szCs w:val="22"/>
        </w:rPr>
        <w:t xml:space="preserve"> 2014</w:t>
      </w:r>
      <w:r w:rsidRPr="00F25A31">
        <w:rPr>
          <w:rFonts w:asciiTheme="minorHAnsi" w:hAnsiTheme="minorHAnsi" w:cstheme="minorHAnsi"/>
          <w:iCs/>
          <w:sz w:val="22"/>
          <w:szCs w:val="22"/>
        </w:rPr>
        <w:t>.</w:t>
      </w:r>
    </w:p>
    <w:p w14:paraId="301BAD15" w14:textId="5C269C8C" w:rsidR="001E14E5" w:rsidRPr="0007765A" w:rsidRDefault="001E14E5" w:rsidP="00686BD3">
      <w:pPr>
        <w:pStyle w:val="Paragraphedeliste"/>
        <w:numPr>
          <w:ilvl w:val="0"/>
          <w:numId w:val="23"/>
        </w:numPr>
        <w:spacing w:before="120" w:after="120"/>
        <w:ind w:left="714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765A">
        <w:rPr>
          <w:rFonts w:asciiTheme="minorHAnsi" w:hAnsiTheme="minorHAnsi" w:cstheme="minorHAnsi"/>
          <w:b/>
          <w:iCs/>
          <w:sz w:val="22"/>
          <w:szCs w:val="22"/>
        </w:rPr>
        <w:t xml:space="preserve">2008 : </w:t>
      </w:r>
      <w:r w:rsidR="00D64FA3" w:rsidRPr="00D64FA3">
        <w:rPr>
          <w:rFonts w:asciiTheme="minorHAnsi" w:hAnsiTheme="minorHAnsi" w:cstheme="minorHAnsi"/>
          <w:bCs/>
          <w:iCs/>
          <w:sz w:val="22"/>
          <w:szCs w:val="22"/>
        </w:rPr>
        <w:t>«</w:t>
      </w:r>
      <w:r w:rsidR="00D64FA3"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07765A">
        <w:rPr>
          <w:rFonts w:asciiTheme="minorHAnsi" w:hAnsiTheme="minorHAnsi" w:cstheme="minorHAnsi"/>
          <w:bCs/>
          <w:i/>
          <w:sz w:val="22"/>
          <w:szCs w:val="22"/>
        </w:rPr>
        <w:t>Proposition d’une approche de médiation pour l’aide à l’interprétation des besoins informationnels : le contexte de l’audit et du conseil en Systèmes d’Information et en Technologies de l’information et de la communication</w:t>
      </w:r>
      <w:r w:rsidR="00D64FA3">
        <w:rPr>
          <w:rFonts w:asciiTheme="minorHAnsi" w:hAnsiTheme="minorHAnsi" w:cstheme="minorHAnsi"/>
          <w:bCs/>
          <w:i/>
          <w:sz w:val="22"/>
          <w:szCs w:val="22"/>
        </w:rPr>
        <w:t> »</w:t>
      </w:r>
      <w:r w:rsidRPr="0007765A">
        <w:rPr>
          <w:rFonts w:asciiTheme="minorHAnsi" w:hAnsiTheme="minorHAnsi" w:cstheme="minorHAnsi"/>
          <w:bCs/>
          <w:sz w:val="22"/>
          <w:szCs w:val="22"/>
        </w:rPr>
        <w:t>. Thèse de doctorat en S</w:t>
      </w:r>
      <w:r w:rsidR="00A323B7">
        <w:rPr>
          <w:rFonts w:asciiTheme="minorHAnsi" w:hAnsiTheme="minorHAnsi" w:cstheme="minorHAnsi"/>
          <w:bCs/>
          <w:sz w:val="22"/>
          <w:szCs w:val="22"/>
        </w:rPr>
        <w:t>ciences de l’Information et de la Communication</w:t>
      </w:r>
      <w:r w:rsidRPr="0007765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03DEC">
        <w:rPr>
          <w:rFonts w:asciiTheme="minorHAnsi" w:hAnsiTheme="minorHAnsi" w:cstheme="minorHAnsi"/>
          <w:bCs/>
          <w:sz w:val="22"/>
          <w:szCs w:val="22"/>
        </w:rPr>
        <w:t xml:space="preserve">Université </w:t>
      </w:r>
      <w:r w:rsidR="00464E9D">
        <w:rPr>
          <w:rFonts w:asciiTheme="minorHAnsi" w:hAnsiTheme="minorHAnsi" w:cstheme="minorHAnsi"/>
          <w:bCs/>
          <w:sz w:val="22"/>
          <w:szCs w:val="22"/>
        </w:rPr>
        <w:t>J</w:t>
      </w:r>
      <w:r w:rsidR="00A03DEC">
        <w:rPr>
          <w:rFonts w:asciiTheme="minorHAnsi" w:hAnsiTheme="minorHAnsi" w:cstheme="minorHAnsi"/>
          <w:bCs/>
          <w:sz w:val="22"/>
          <w:szCs w:val="22"/>
        </w:rPr>
        <w:t xml:space="preserve">ean Moulin Lyon 3. </w:t>
      </w:r>
      <w:r w:rsidRPr="0007765A">
        <w:rPr>
          <w:rFonts w:asciiTheme="minorHAnsi" w:hAnsiTheme="minorHAnsi" w:cstheme="minorHAnsi"/>
          <w:bCs/>
          <w:sz w:val="22"/>
          <w:szCs w:val="22"/>
        </w:rPr>
        <w:t>Soutenue le 24/11/2008 (248 p).</w:t>
      </w:r>
    </w:p>
    <w:p w14:paraId="30CBCC68" w14:textId="77777777" w:rsidR="001E14E5" w:rsidRDefault="001E14E5" w:rsidP="001E14E5">
      <w:pPr>
        <w:pStyle w:val="Normal1"/>
        <w:spacing w:after="0" w:line="23" w:lineRule="atLeast"/>
        <w:ind w:left="720"/>
        <w:jc w:val="left"/>
        <w:rPr>
          <w:rFonts w:cs="Tahoma"/>
        </w:rPr>
      </w:pPr>
    </w:p>
    <w:p w14:paraId="156D7A17" w14:textId="77777777" w:rsidR="00745888" w:rsidRDefault="00745888" w:rsidP="00745888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  <w:r w:rsidRPr="00457826">
        <w:rPr>
          <w:rFonts w:ascii="Calibri" w:hAnsi="Calibri"/>
          <w:b/>
          <w:color w:val="003366"/>
          <w:sz w:val="26"/>
          <w:szCs w:val="26"/>
        </w:rPr>
        <w:t>S</w:t>
      </w:r>
      <w:r>
        <w:rPr>
          <w:rFonts w:ascii="Calibri" w:hAnsi="Calibri"/>
          <w:b/>
          <w:color w:val="003366"/>
          <w:sz w:val="26"/>
          <w:szCs w:val="26"/>
        </w:rPr>
        <w:t>ITE WEB ET RESEAUX SOCIAUX</w:t>
      </w:r>
    </w:p>
    <w:p w14:paraId="23F182B3" w14:textId="77777777" w:rsidR="007336C3" w:rsidRPr="00457826" w:rsidRDefault="007336C3" w:rsidP="00745888">
      <w:pPr>
        <w:spacing w:line="23" w:lineRule="atLeast"/>
        <w:jc w:val="both"/>
        <w:rPr>
          <w:rFonts w:ascii="Calibri" w:hAnsi="Calibri"/>
          <w:b/>
          <w:color w:val="003366"/>
          <w:sz w:val="26"/>
          <w:szCs w:val="26"/>
        </w:rPr>
      </w:pPr>
    </w:p>
    <w:p w14:paraId="032FC54D" w14:textId="77777777" w:rsidR="00745888" w:rsidRPr="007A25D6" w:rsidRDefault="00745888" w:rsidP="00745888">
      <w:pPr>
        <w:spacing w:line="23" w:lineRule="atLeast"/>
        <w:jc w:val="both"/>
        <w:rPr>
          <w:rFonts w:ascii="Calibri" w:hAnsi="Calibri"/>
          <w:noProof/>
          <w:sz w:val="24"/>
          <w:szCs w:val="24"/>
          <w:lang w:val="en-US"/>
        </w:rPr>
      </w:pPr>
      <w:r>
        <w:rPr>
          <w:rFonts w:ascii="Calibri" w:hAnsi="Calibri"/>
          <w:noProof/>
          <w:sz w:val="24"/>
          <w:szCs w:val="24"/>
          <w:lang w:val="en-US"/>
        </w:rPr>
        <w:t>L</w:t>
      </w:r>
      <w:r w:rsidRPr="007A25D6">
        <w:rPr>
          <w:rFonts w:ascii="Calibri" w:hAnsi="Calibri"/>
          <w:noProof/>
          <w:sz w:val="24"/>
          <w:szCs w:val="24"/>
          <w:lang w:val="en-US"/>
        </w:rPr>
        <w:t>inkedin</w:t>
      </w:r>
      <w:r>
        <w:rPr>
          <w:rFonts w:ascii="Calibri" w:hAnsi="Calibri"/>
          <w:noProof/>
          <w:sz w:val="24"/>
          <w:szCs w:val="24"/>
          <w:lang w:val="en-US"/>
        </w:rPr>
        <w:t xml:space="preserve"> : </w:t>
      </w:r>
      <w:r w:rsidR="0012664A" w:rsidRPr="0012664A">
        <w:rPr>
          <w:rFonts w:ascii="Calibri" w:hAnsi="Calibri"/>
          <w:noProof/>
          <w:sz w:val="24"/>
          <w:szCs w:val="24"/>
          <w:lang w:val="en-US"/>
        </w:rPr>
        <w:t>www.linkedin.com/in/sabrina-boulesnane-a85b88133</w:t>
      </w:r>
    </w:p>
    <w:p w14:paraId="5AB0DE42" w14:textId="77777777" w:rsidR="00745888" w:rsidRPr="00852119" w:rsidRDefault="00745888" w:rsidP="003C031E">
      <w:pPr>
        <w:spacing w:line="23" w:lineRule="atLeast"/>
        <w:jc w:val="both"/>
        <w:rPr>
          <w:rFonts w:ascii="Calibri" w:hAnsi="Calibri"/>
          <w:noProof/>
          <w:sz w:val="24"/>
          <w:szCs w:val="24"/>
          <w:lang w:val="en-US"/>
        </w:rPr>
      </w:pPr>
      <w:r w:rsidRPr="00852119">
        <w:rPr>
          <w:rFonts w:ascii="Calibri" w:hAnsi="Calibri"/>
          <w:noProof/>
          <w:sz w:val="24"/>
          <w:szCs w:val="24"/>
          <w:lang w:val="en-US"/>
        </w:rPr>
        <w:t xml:space="preserve">Twitter : </w:t>
      </w:r>
      <w:hyperlink r:id="rId10" w:history="1">
        <w:r w:rsidR="004624EE" w:rsidRPr="00852119">
          <w:rPr>
            <w:rFonts w:ascii="Calibri" w:hAnsi="Calibri"/>
            <w:noProof/>
            <w:sz w:val="24"/>
            <w:szCs w:val="24"/>
            <w:lang w:val="en-US"/>
          </w:rPr>
          <w:t>https://twitter.com/boulesnane_sab</w:t>
        </w:r>
      </w:hyperlink>
    </w:p>
    <w:p w14:paraId="4E4B682A" w14:textId="77777777" w:rsidR="004624EE" w:rsidRPr="00852119" w:rsidRDefault="004624EE" w:rsidP="003C031E">
      <w:pPr>
        <w:spacing w:line="23" w:lineRule="atLeast"/>
        <w:jc w:val="both"/>
        <w:rPr>
          <w:b/>
          <w:szCs w:val="24"/>
          <w:lang w:val="en-US"/>
        </w:rPr>
      </w:pPr>
    </w:p>
    <w:p w14:paraId="3DE7EA1A" w14:textId="77777777" w:rsidR="004624EE" w:rsidRPr="004624EE" w:rsidRDefault="004624EE" w:rsidP="003C031E">
      <w:pPr>
        <w:spacing w:line="23" w:lineRule="atLeast"/>
        <w:jc w:val="both"/>
        <w:rPr>
          <w:rFonts w:ascii="Calibri" w:hAnsi="Calibri"/>
          <w:noProof/>
          <w:sz w:val="24"/>
          <w:szCs w:val="24"/>
          <w:lang w:val="en-US"/>
        </w:rPr>
      </w:pPr>
    </w:p>
    <w:sectPr w:rsidR="004624EE" w:rsidRPr="004624EE">
      <w:headerReference w:type="even" r:id="rId11"/>
      <w:headerReference w:type="default" r:id="rId12"/>
      <w:footerReference w:type="default" r:id="rId13"/>
      <w:pgSz w:w="11907" w:h="16840" w:code="9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2CF" w14:textId="77777777" w:rsidR="00D316C8" w:rsidRDefault="00D316C8">
      <w:r>
        <w:separator/>
      </w:r>
    </w:p>
  </w:endnote>
  <w:endnote w:type="continuationSeparator" w:id="0">
    <w:p w14:paraId="7025E9F6" w14:textId="77777777" w:rsidR="00D316C8" w:rsidRDefault="00D3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72D9" w14:textId="77777777" w:rsidR="005E08C6" w:rsidRPr="00C64749" w:rsidRDefault="00C64749" w:rsidP="00C64749">
    <w:pPr>
      <w:pStyle w:val="Pieddepage"/>
      <w:ind w:left="2835"/>
      <w:rPr>
        <w:rFonts w:ascii="Calibri" w:hAnsi="Calibri"/>
        <w:i/>
        <w:sz w:val="19"/>
        <w:szCs w:val="19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64A5F1" wp14:editId="783EF6B3">
          <wp:simplePos x="0" y="0"/>
          <wp:positionH relativeFrom="column">
            <wp:posOffset>-9525</wp:posOffset>
          </wp:positionH>
          <wp:positionV relativeFrom="paragraph">
            <wp:posOffset>74295</wp:posOffset>
          </wp:positionV>
          <wp:extent cx="1630680" cy="387350"/>
          <wp:effectExtent l="0" t="0" r="7620" b="0"/>
          <wp:wrapSquare wrapText="bothSides"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0E4">
      <w:rPr>
        <w:rFonts w:ascii="Calibri" w:hAnsi="Calibri"/>
        <w:b/>
        <w:color w:val="003366"/>
        <w:lang w:val="en-US"/>
      </w:rPr>
      <w:br/>
    </w:r>
    <w:r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iaelyon </w:t>
    </w:r>
    <w:r w:rsidRPr="00AA1391">
      <w:rPr>
        <w:rFonts w:ascii="Calibri" w:hAnsi="Calibri"/>
        <w:i/>
        <w:color w:val="003366"/>
        <w:sz w:val="19"/>
        <w:szCs w:val="19"/>
        <w:lang w:val="en-US"/>
      </w:rPr>
      <w:t>School of Management</w:t>
    </w:r>
    <w:r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 </w:t>
    </w:r>
    <w:r w:rsidRPr="00AA1391">
      <w:rPr>
        <w:rFonts w:ascii="Calibri" w:hAnsi="Calibri"/>
        <w:i/>
        <w:color w:val="003366"/>
        <w:sz w:val="19"/>
        <w:szCs w:val="19"/>
        <w:lang w:val="en-US"/>
      </w:rPr>
      <w:t xml:space="preserve">- Université Jean Moulin </w:t>
    </w:r>
    <w:r>
      <w:rPr>
        <w:rFonts w:ascii="Calibri" w:hAnsi="Calibri"/>
        <w:i/>
        <w:color w:val="003366"/>
        <w:sz w:val="19"/>
        <w:szCs w:val="19"/>
        <w:lang w:val="en-US"/>
      </w:rPr>
      <w:t>–</w:t>
    </w:r>
    <w:r w:rsidRPr="00AA1391">
      <w:rPr>
        <w:rFonts w:ascii="Calibri" w:hAnsi="Calibri"/>
        <w:i/>
        <w:color w:val="003366"/>
        <w:sz w:val="19"/>
        <w:szCs w:val="19"/>
        <w:lang w:val="en-US"/>
      </w:rPr>
      <w:t xml:space="preserve"> CV</w:t>
    </w:r>
    <w:r>
      <w:rPr>
        <w:rFonts w:ascii="Calibri" w:hAnsi="Calibri"/>
        <w:i/>
        <w:color w:val="003366"/>
        <w:sz w:val="19"/>
        <w:szCs w:val="19"/>
        <w:lang w:val="en-US"/>
      </w:rPr>
      <w:t xml:space="preserve"> Sabrina Boulesnane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7C18" w14:textId="77777777" w:rsidR="00D316C8" w:rsidRDefault="00D316C8">
      <w:r>
        <w:separator/>
      </w:r>
    </w:p>
  </w:footnote>
  <w:footnote w:type="continuationSeparator" w:id="0">
    <w:p w14:paraId="4037AA5A" w14:textId="77777777" w:rsidR="00D316C8" w:rsidRDefault="00D31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FEF2" w14:textId="77777777" w:rsidR="005E08C6" w:rsidRDefault="005E08C6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4E3F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64973A3" w14:textId="77777777" w:rsidR="005E08C6" w:rsidRDefault="005E08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0D3A" w14:textId="77777777" w:rsidR="005E08C6" w:rsidRPr="00E85385" w:rsidRDefault="005E08C6">
    <w:pPr>
      <w:pStyle w:val="En-tte"/>
      <w:framePr w:wrap="around" w:vAnchor="text" w:hAnchor="margin" w:xAlign="center" w:y="1"/>
      <w:rPr>
        <w:rStyle w:val="Numrodepage"/>
        <w:rFonts w:ascii="Tahoma" w:hAnsi="Tahoma"/>
        <w:b/>
        <w:color w:val="003366"/>
        <w:sz w:val="18"/>
      </w:rPr>
    </w:pPr>
    <w:r w:rsidRPr="00E85385">
      <w:rPr>
        <w:rStyle w:val="Numrodepage"/>
        <w:rFonts w:ascii="Tahoma" w:hAnsi="Tahoma"/>
        <w:b/>
        <w:color w:val="003366"/>
        <w:sz w:val="18"/>
      </w:rPr>
      <w:fldChar w:fldCharType="begin"/>
    </w:r>
    <w:r w:rsidR="00634E3F">
      <w:rPr>
        <w:rStyle w:val="Numrodepage"/>
        <w:rFonts w:ascii="Tahoma" w:hAnsi="Tahoma"/>
        <w:b/>
        <w:color w:val="003366"/>
        <w:sz w:val="18"/>
      </w:rPr>
      <w:instrText>PAGE</w:instrText>
    </w:r>
    <w:r w:rsidRPr="00E85385">
      <w:rPr>
        <w:rStyle w:val="Numrodepage"/>
        <w:rFonts w:ascii="Tahoma" w:hAnsi="Tahoma"/>
        <w:b/>
        <w:color w:val="003366"/>
        <w:sz w:val="18"/>
      </w:rPr>
      <w:instrText xml:space="preserve">  </w:instrText>
    </w:r>
    <w:r w:rsidRPr="00E85385">
      <w:rPr>
        <w:rStyle w:val="Numrodepage"/>
        <w:rFonts w:ascii="Tahoma" w:hAnsi="Tahoma"/>
        <w:b/>
        <w:color w:val="003366"/>
        <w:sz w:val="18"/>
      </w:rPr>
      <w:fldChar w:fldCharType="separate"/>
    </w:r>
    <w:r w:rsidR="005D6138">
      <w:rPr>
        <w:rStyle w:val="Numrodepage"/>
        <w:rFonts w:ascii="Tahoma" w:hAnsi="Tahoma"/>
        <w:b/>
        <w:noProof/>
        <w:color w:val="003366"/>
        <w:sz w:val="18"/>
      </w:rPr>
      <w:t>2</w:t>
    </w:r>
    <w:r w:rsidRPr="00E85385">
      <w:rPr>
        <w:rStyle w:val="Numrodepage"/>
        <w:rFonts w:ascii="Tahoma" w:hAnsi="Tahoma"/>
        <w:b/>
        <w:color w:val="003366"/>
        <w:sz w:val="18"/>
      </w:rPr>
      <w:fldChar w:fldCharType="end"/>
    </w:r>
  </w:p>
  <w:p w14:paraId="2AD0615C" w14:textId="77777777" w:rsidR="005E08C6" w:rsidRPr="00B1771A" w:rsidRDefault="005E08C6">
    <w:pPr>
      <w:pStyle w:val="En-tte"/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08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B2333"/>
    <w:multiLevelType w:val="hybridMultilevel"/>
    <w:tmpl w:val="41442988"/>
    <w:lvl w:ilvl="0" w:tplc="4C8CF8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70237"/>
    <w:multiLevelType w:val="hybridMultilevel"/>
    <w:tmpl w:val="D60E5456"/>
    <w:lvl w:ilvl="0" w:tplc="474CB1F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61AB"/>
    <w:multiLevelType w:val="hybridMultilevel"/>
    <w:tmpl w:val="A4803F06"/>
    <w:lvl w:ilvl="0" w:tplc="16C00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70D49"/>
    <w:multiLevelType w:val="hybridMultilevel"/>
    <w:tmpl w:val="B428E3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F5269"/>
    <w:multiLevelType w:val="hybridMultilevel"/>
    <w:tmpl w:val="ED149A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F711E"/>
    <w:multiLevelType w:val="hybridMultilevel"/>
    <w:tmpl w:val="DBAC023A"/>
    <w:lvl w:ilvl="0" w:tplc="DC9AAB3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205AA"/>
    <w:multiLevelType w:val="hybridMultilevel"/>
    <w:tmpl w:val="EBB4E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955A5"/>
    <w:multiLevelType w:val="hybridMultilevel"/>
    <w:tmpl w:val="0D2EDFCA"/>
    <w:lvl w:ilvl="0" w:tplc="4C8CF8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A1DC0"/>
    <w:multiLevelType w:val="hybridMultilevel"/>
    <w:tmpl w:val="2FC4F0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53D43"/>
    <w:multiLevelType w:val="hybridMultilevel"/>
    <w:tmpl w:val="CCAA4D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32FE"/>
    <w:multiLevelType w:val="hybridMultilevel"/>
    <w:tmpl w:val="EC3ECF38"/>
    <w:lvl w:ilvl="0" w:tplc="9E78F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A16E7"/>
    <w:multiLevelType w:val="hybridMultilevel"/>
    <w:tmpl w:val="C1AA1934"/>
    <w:lvl w:ilvl="0" w:tplc="4492F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75EC5"/>
    <w:multiLevelType w:val="hybridMultilevel"/>
    <w:tmpl w:val="F1362FF6"/>
    <w:lvl w:ilvl="0" w:tplc="DC9AAB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003366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F2116"/>
    <w:multiLevelType w:val="hybridMultilevel"/>
    <w:tmpl w:val="E454E6CC"/>
    <w:lvl w:ilvl="0" w:tplc="4492F2B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625843"/>
    <w:multiLevelType w:val="hybridMultilevel"/>
    <w:tmpl w:val="91C84FE8"/>
    <w:lvl w:ilvl="0" w:tplc="4492F2B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A911E7"/>
    <w:multiLevelType w:val="hybridMultilevel"/>
    <w:tmpl w:val="EA545238"/>
    <w:lvl w:ilvl="0" w:tplc="4492F2B4">
      <w:numFmt w:val="bullet"/>
      <w:lvlText w:val="-"/>
      <w:lvlJc w:val="left"/>
      <w:pPr>
        <w:ind w:left="6" w:hanging="360"/>
      </w:pPr>
      <w:rPr>
        <w:rFonts w:ascii="Arial" w:eastAsia="Times New Roman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726" w:hanging="360"/>
      </w:pPr>
    </w:lvl>
    <w:lvl w:ilvl="2" w:tplc="040C001B" w:tentative="1">
      <w:start w:val="1"/>
      <w:numFmt w:val="lowerRoman"/>
      <w:lvlText w:val="%3."/>
      <w:lvlJc w:val="right"/>
      <w:pPr>
        <w:ind w:left="1446" w:hanging="180"/>
      </w:pPr>
    </w:lvl>
    <w:lvl w:ilvl="3" w:tplc="040C000F" w:tentative="1">
      <w:start w:val="1"/>
      <w:numFmt w:val="decimal"/>
      <w:lvlText w:val="%4."/>
      <w:lvlJc w:val="left"/>
      <w:pPr>
        <w:ind w:left="2166" w:hanging="360"/>
      </w:pPr>
    </w:lvl>
    <w:lvl w:ilvl="4" w:tplc="040C0019" w:tentative="1">
      <w:start w:val="1"/>
      <w:numFmt w:val="lowerLetter"/>
      <w:lvlText w:val="%5."/>
      <w:lvlJc w:val="left"/>
      <w:pPr>
        <w:ind w:left="2886" w:hanging="360"/>
      </w:pPr>
    </w:lvl>
    <w:lvl w:ilvl="5" w:tplc="040C001B" w:tentative="1">
      <w:start w:val="1"/>
      <w:numFmt w:val="lowerRoman"/>
      <w:lvlText w:val="%6."/>
      <w:lvlJc w:val="right"/>
      <w:pPr>
        <w:ind w:left="3606" w:hanging="180"/>
      </w:pPr>
    </w:lvl>
    <w:lvl w:ilvl="6" w:tplc="040C000F" w:tentative="1">
      <w:start w:val="1"/>
      <w:numFmt w:val="decimal"/>
      <w:lvlText w:val="%7."/>
      <w:lvlJc w:val="left"/>
      <w:pPr>
        <w:ind w:left="4326" w:hanging="360"/>
      </w:pPr>
    </w:lvl>
    <w:lvl w:ilvl="7" w:tplc="040C0019" w:tentative="1">
      <w:start w:val="1"/>
      <w:numFmt w:val="lowerLetter"/>
      <w:lvlText w:val="%8."/>
      <w:lvlJc w:val="left"/>
      <w:pPr>
        <w:ind w:left="5046" w:hanging="360"/>
      </w:pPr>
    </w:lvl>
    <w:lvl w:ilvl="8" w:tplc="040C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3AF20F23"/>
    <w:multiLevelType w:val="hybridMultilevel"/>
    <w:tmpl w:val="BAEEC116"/>
    <w:lvl w:ilvl="0" w:tplc="9E78F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85555"/>
    <w:multiLevelType w:val="singleLevel"/>
    <w:tmpl w:val="DC9AAB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B85117"/>
    <w:multiLevelType w:val="hybridMultilevel"/>
    <w:tmpl w:val="5C2680EC"/>
    <w:lvl w:ilvl="0" w:tplc="4492F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1756F"/>
    <w:multiLevelType w:val="hybridMultilevel"/>
    <w:tmpl w:val="030E9712"/>
    <w:lvl w:ilvl="0" w:tplc="4C8CF874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CC0A6C"/>
    <w:multiLevelType w:val="hybridMultilevel"/>
    <w:tmpl w:val="F0DE33B8"/>
    <w:lvl w:ilvl="0" w:tplc="4492F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16195"/>
    <w:multiLevelType w:val="hybridMultilevel"/>
    <w:tmpl w:val="C762B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44756"/>
    <w:multiLevelType w:val="hybridMultilevel"/>
    <w:tmpl w:val="E6923074"/>
    <w:lvl w:ilvl="0" w:tplc="9E78F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16"/>
      </w:rPr>
    </w:lvl>
    <w:lvl w:ilvl="1" w:tplc="4C8CF87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D1A4F"/>
    <w:multiLevelType w:val="hybridMultilevel"/>
    <w:tmpl w:val="F5B00982"/>
    <w:lvl w:ilvl="0" w:tplc="4492F2B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EE6FF4"/>
    <w:multiLevelType w:val="hybridMultilevel"/>
    <w:tmpl w:val="7236F332"/>
    <w:lvl w:ilvl="0" w:tplc="4492F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275E0"/>
    <w:multiLevelType w:val="hybridMultilevel"/>
    <w:tmpl w:val="CC22D806"/>
    <w:lvl w:ilvl="0" w:tplc="C2CA5F82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F497D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277C0"/>
    <w:multiLevelType w:val="hybridMultilevel"/>
    <w:tmpl w:val="A4142C46"/>
    <w:lvl w:ilvl="0" w:tplc="F6582F3E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8"/>
  </w:num>
  <w:num w:numId="5">
    <w:abstractNumId w:val="0"/>
  </w:num>
  <w:num w:numId="6">
    <w:abstractNumId w:val="22"/>
  </w:num>
  <w:num w:numId="7">
    <w:abstractNumId w:val="9"/>
  </w:num>
  <w:num w:numId="8">
    <w:abstractNumId w:val="6"/>
  </w:num>
  <w:num w:numId="9">
    <w:abstractNumId w:val="13"/>
  </w:num>
  <w:num w:numId="10">
    <w:abstractNumId w:val="8"/>
  </w:num>
  <w:num w:numId="11">
    <w:abstractNumId w:val="1"/>
  </w:num>
  <w:num w:numId="12">
    <w:abstractNumId w:val="26"/>
  </w:num>
  <w:num w:numId="13">
    <w:abstractNumId w:val="27"/>
  </w:num>
  <w:num w:numId="14">
    <w:abstractNumId w:val="15"/>
  </w:num>
  <w:num w:numId="15">
    <w:abstractNumId w:val="7"/>
  </w:num>
  <w:num w:numId="16">
    <w:abstractNumId w:val="20"/>
  </w:num>
  <w:num w:numId="17">
    <w:abstractNumId w:val="5"/>
  </w:num>
  <w:num w:numId="18">
    <w:abstractNumId w:val="24"/>
  </w:num>
  <w:num w:numId="19">
    <w:abstractNumId w:val="14"/>
  </w:num>
  <w:num w:numId="20">
    <w:abstractNumId w:val="16"/>
  </w:num>
  <w:num w:numId="21">
    <w:abstractNumId w:val="21"/>
  </w:num>
  <w:num w:numId="22">
    <w:abstractNumId w:val="25"/>
  </w:num>
  <w:num w:numId="23">
    <w:abstractNumId w:val="12"/>
  </w:num>
  <w:num w:numId="24">
    <w:abstractNumId w:val="23"/>
  </w:num>
  <w:num w:numId="25">
    <w:abstractNumId w:val="19"/>
  </w:num>
  <w:num w:numId="26">
    <w:abstractNumId w:val="3"/>
  </w:num>
  <w:num w:numId="27">
    <w:abstractNumId w:val="4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88d6c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1B"/>
    <w:rsid w:val="0000224A"/>
    <w:rsid w:val="000027AE"/>
    <w:rsid w:val="00017A05"/>
    <w:rsid w:val="00017B19"/>
    <w:rsid w:val="00025244"/>
    <w:rsid w:val="00025D6D"/>
    <w:rsid w:val="00034CF1"/>
    <w:rsid w:val="000409E2"/>
    <w:rsid w:val="00041473"/>
    <w:rsid w:val="00061F96"/>
    <w:rsid w:val="00063333"/>
    <w:rsid w:val="00072C1E"/>
    <w:rsid w:val="0007318C"/>
    <w:rsid w:val="000731EE"/>
    <w:rsid w:val="00075D42"/>
    <w:rsid w:val="00076AC0"/>
    <w:rsid w:val="00076C01"/>
    <w:rsid w:val="00077213"/>
    <w:rsid w:val="0007765A"/>
    <w:rsid w:val="00093436"/>
    <w:rsid w:val="00094C45"/>
    <w:rsid w:val="00097655"/>
    <w:rsid w:val="000B0880"/>
    <w:rsid w:val="000B15E0"/>
    <w:rsid w:val="000D563B"/>
    <w:rsid w:val="000D5AB6"/>
    <w:rsid w:val="000D65DC"/>
    <w:rsid w:val="000E5864"/>
    <w:rsid w:val="000E6597"/>
    <w:rsid w:val="000F0150"/>
    <w:rsid w:val="000F02A3"/>
    <w:rsid w:val="000F14C8"/>
    <w:rsid w:val="000F1B10"/>
    <w:rsid w:val="000F2334"/>
    <w:rsid w:val="000F55ED"/>
    <w:rsid w:val="0010276C"/>
    <w:rsid w:val="00103C31"/>
    <w:rsid w:val="00104D94"/>
    <w:rsid w:val="00110C98"/>
    <w:rsid w:val="001121B1"/>
    <w:rsid w:val="00123DA0"/>
    <w:rsid w:val="0012664A"/>
    <w:rsid w:val="00130FC2"/>
    <w:rsid w:val="00132569"/>
    <w:rsid w:val="00134DF1"/>
    <w:rsid w:val="00145994"/>
    <w:rsid w:val="0014649A"/>
    <w:rsid w:val="00160601"/>
    <w:rsid w:val="0016526C"/>
    <w:rsid w:val="0016660A"/>
    <w:rsid w:val="001668D9"/>
    <w:rsid w:val="001737EA"/>
    <w:rsid w:val="00175DE1"/>
    <w:rsid w:val="00177FCB"/>
    <w:rsid w:val="00180A8D"/>
    <w:rsid w:val="00190647"/>
    <w:rsid w:val="00191200"/>
    <w:rsid w:val="0019245B"/>
    <w:rsid w:val="001931B3"/>
    <w:rsid w:val="001A028B"/>
    <w:rsid w:val="001A6CA3"/>
    <w:rsid w:val="001B39FF"/>
    <w:rsid w:val="001C4633"/>
    <w:rsid w:val="001D6965"/>
    <w:rsid w:val="001E14E5"/>
    <w:rsid w:val="001E2F91"/>
    <w:rsid w:val="001E423F"/>
    <w:rsid w:val="001E7F72"/>
    <w:rsid w:val="00201989"/>
    <w:rsid w:val="002071B7"/>
    <w:rsid w:val="00210EC1"/>
    <w:rsid w:val="00215767"/>
    <w:rsid w:val="00215B07"/>
    <w:rsid w:val="002372CD"/>
    <w:rsid w:val="00263231"/>
    <w:rsid w:val="00263839"/>
    <w:rsid w:val="0027107A"/>
    <w:rsid w:val="00282278"/>
    <w:rsid w:val="0028589F"/>
    <w:rsid w:val="00294A8B"/>
    <w:rsid w:val="00295E55"/>
    <w:rsid w:val="002A060C"/>
    <w:rsid w:val="002A1DFD"/>
    <w:rsid w:val="002A5CC2"/>
    <w:rsid w:val="002A7173"/>
    <w:rsid w:val="002B1FD8"/>
    <w:rsid w:val="002B51AD"/>
    <w:rsid w:val="002C25BA"/>
    <w:rsid w:val="002C3AD0"/>
    <w:rsid w:val="002C4B60"/>
    <w:rsid w:val="002C5D58"/>
    <w:rsid w:val="002D1009"/>
    <w:rsid w:val="002D4119"/>
    <w:rsid w:val="002D551D"/>
    <w:rsid w:val="002E1576"/>
    <w:rsid w:val="002E1617"/>
    <w:rsid w:val="002E47DE"/>
    <w:rsid w:val="002E4C3C"/>
    <w:rsid w:val="002E5686"/>
    <w:rsid w:val="002F031A"/>
    <w:rsid w:val="002F72F9"/>
    <w:rsid w:val="00302CD5"/>
    <w:rsid w:val="003140BC"/>
    <w:rsid w:val="00322895"/>
    <w:rsid w:val="003238DC"/>
    <w:rsid w:val="00323EA3"/>
    <w:rsid w:val="00337065"/>
    <w:rsid w:val="00345F5F"/>
    <w:rsid w:val="00351CA0"/>
    <w:rsid w:val="00360FDD"/>
    <w:rsid w:val="003720F0"/>
    <w:rsid w:val="003741EA"/>
    <w:rsid w:val="003760AB"/>
    <w:rsid w:val="003768ED"/>
    <w:rsid w:val="00377B1A"/>
    <w:rsid w:val="0038510F"/>
    <w:rsid w:val="00393E11"/>
    <w:rsid w:val="003944E9"/>
    <w:rsid w:val="00394EE4"/>
    <w:rsid w:val="00395FF5"/>
    <w:rsid w:val="003A4EB3"/>
    <w:rsid w:val="003B05F4"/>
    <w:rsid w:val="003B1A1D"/>
    <w:rsid w:val="003B3E5B"/>
    <w:rsid w:val="003B6BEC"/>
    <w:rsid w:val="003C031E"/>
    <w:rsid w:val="003D3FDA"/>
    <w:rsid w:val="003D52AD"/>
    <w:rsid w:val="003D56F4"/>
    <w:rsid w:val="003E150F"/>
    <w:rsid w:val="003E702B"/>
    <w:rsid w:val="003F0479"/>
    <w:rsid w:val="003F65CA"/>
    <w:rsid w:val="00401567"/>
    <w:rsid w:val="00412E5C"/>
    <w:rsid w:val="004145C0"/>
    <w:rsid w:val="004166F1"/>
    <w:rsid w:val="004337D7"/>
    <w:rsid w:val="004405D5"/>
    <w:rsid w:val="0044290D"/>
    <w:rsid w:val="004450B9"/>
    <w:rsid w:val="0044692F"/>
    <w:rsid w:val="004521ED"/>
    <w:rsid w:val="004558C1"/>
    <w:rsid w:val="00457826"/>
    <w:rsid w:val="004624EE"/>
    <w:rsid w:val="00463C54"/>
    <w:rsid w:val="00464E9D"/>
    <w:rsid w:val="004711B8"/>
    <w:rsid w:val="00471FFE"/>
    <w:rsid w:val="004865E1"/>
    <w:rsid w:val="00491DA7"/>
    <w:rsid w:val="004A04FB"/>
    <w:rsid w:val="004A27C9"/>
    <w:rsid w:val="004A7ABF"/>
    <w:rsid w:val="004B3412"/>
    <w:rsid w:val="004B40C1"/>
    <w:rsid w:val="004C05D1"/>
    <w:rsid w:val="004D0A56"/>
    <w:rsid w:val="004D25AF"/>
    <w:rsid w:val="004D747C"/>
    <w:rsid w:val="004E481B"/>
    <w:rsid w:val="004E4EFA"/>
    <w:rsid w:val="004E78EB"/>
    <w:rsid w:val="004F20B5"/>
    <w:rsid w:val="004F24FB"/>
    <w:rsid w:val="004F4D1C"/>
    <w:rsid w:val="00507051"/>
    <w:rsid w:val="00514140"/>
    <w:rsid w:val="005150CD"/>
    <w:rsid w:val="00515C69"/>
    <w:rsid w:val="00517325"/>
    <w:rsid w:val="005233F3"/>
    <w:rsid w:val="0052562C"/>
    <w:rsid w:val="00527E7E"/>
    <w:rsid w:val="005304CD"/>
    <w:rsid w:val="00537417"/>
    <w:rsid w:val="00542D67"/>
    <w:rsid w:val="00546879"/>
    <w:rsid w:val="005659FF"/>
    <w:rsid w:val="00575F76"/>
    <w:rsid w:val="0058509E"/>
    <w:rsid w:val="00587247"/>
    <w:rsid w:val="00587EBF"/>
    <w:rsid w:val="00591366"/>
    <w:rsid w:val="00592485"/>
    <w:rsid w:val="0059361C"/>
    <w:rsid w:val="0059474C"/>
    <w:rsid w:val="005A0083"/>
    <w:rsid w:val="005A0524"/>
    <w:rsid w:val="005A7687"/>
    <w:rsid w:val="005B366B"/>
    <w:rsid w:val="005B7CEB"/>
    <w:rsid w:val="005C07B7"/>
    <w:rsid w:val="005C6035"/>
    <w:rsid w:val="005D6138"/>
    <w:rsid w:val="005D6398"/>
    <w:rsid w:val="005E00FC"/>
    <w:rsid w:val="005E08C6"/>
    <w:rsid w:val="005E1302"/>
    <w:rsid w:val="005E29CF"/>
    <w:rsid w:val="005E64B4"/>
    <w:rsid w:val="005F49EA"/>
    <w:rsid w:val="005F681F"/>
    <w:rsid w:val="00610C51"/>
    <w:rsid w:val="00611318"/>
    <w:rsid w:val="00620FFD"/>
    <w:rsid w:val="00621ED6"/>
    <w:rsid w:val="00634E3F"/>
    <w:rsid w:val="00635CF5"/>
    <w:rsid w:val="0064043B"/>
    <w:rsid w:val="006439C4"/>
    <w:rsid w:val="006447AE"/>
    <w:rsid w:val="0065098A"/>
    <w:rsid w:val="00653F3C"/>
    <w:rsid w:val="00662B30"/>
    <w:rsid w:val="00676C13"/>
    <w:rsid w:val="00684FE0"/>
    <w:rsid w:val="00686BD3"/>
    <w:rsid w:val="0068714E"/>
    <w:rsid w:val="00687EE8"/>
    <w:rsid w:val="0069222B"/>
    <w:rsid w:val="006922D5"/>
    <w:rsid w:val="00693A2D"/>
    <w:rsid w:val="00694302"/>
    <w:rsid w:val="00697D3B"/>
    <w:rsid w:val="006A25B4"/>
    <w:rsid w:val="006A374B"/>
    <w:rsid w:val="006B343E"/>
    <w:rsid w:val="006B5B74"/>
    <w:rsid w:val="006C12C5"/>
    <w:rsid w:val="006C1759"/>
    <w:rsid w:val="006D0A1B"/>
    <w:rsid w:val="006D5378"/>
    <w:rsid w:val="006E1676"/>
    <w:rsid w:val="006E4A42"/>
    <w:rsid w:val="006E6A26"/>
    <w:rsid w:val="006F656F"/>
    <w:rsid w:val="007050E4"/>
    <w:rsid w:val="007336C3"/>
    <w:rsid w:val="007360D7"/>
    <w:rsid w:val="00740205"/>
    <w:rsid w:val="0074260C"/>
    <w:rsid w:val="00745888"/>
    <w:rsid w:val="007468A6"/>
    <w:rsid w:val="00747C66"/>
    <w:rsid w:val="00751A23"/>
    <w:rsid w:val="00751A32"/>
    <w:rsid w:val="007539BA"/>
    <w:rsid w:val="00757368"/>
    <w:rsid w:val="00757FC9"/>
    <w:rsid w:val="00760D05"/>
    <w:rsid w:val="00765832"/>
    <w:rsid w:val="00765996"/>
    <w:rsid w:val="00770806"/>
    <w:rsid w:val="00772473"/>
    <w:rsid w:val="00780A71"/>
    <w:rsid w:val="00785AC9"/>
    <w:rsid w:val="007931B2"/>
    <w:rsid w:val="007A25D6"/>
    <w:rsid w:val="007B455B"/>
    <w:rsid w:val="007D3AF8"/>
    <w:rsid w:val="007D78AA"/>
    <w:rsid w:val="007F21DB"/>
    <w:rsid w:val="007F628D"/>
    <w:rsid w:val="0081220B"/>
    <w:rsid w:val="0081422B"/>
    <w:rsid w:val="00825770"/>
    <w:rsid w:val="00835E9C"/>
    <w:rsid w:val="00837F77"/>
    <w:rsid w:val="00844658"/>
    <w:rsid w:val="0084716C"/>
    <w:rsid w:val="0085187A"/>
    <w:rsid w:val="00852119"/>
    <w:rsid w:val="00873DD7"/>
    <w:rsid w:val="00881DEA"/>
    <w:rsid w:val="0088244B"/>
    <w:rsid w:val="00885EC8"/>
    <w:rsid w:val="00897EF7"/>
    <w:rsid w:val="008A3C95"/>
    <w:rsid w:val="008A4716"/>
    <w:rsid w:val="008B05DF"/>
    <w:rsid w:val="008B18D4"/>
    <w:rsid w:val="008B44E5"/>
    <w:rsid w:val="008B6C98"/>
    <w:rsid w:val="008C0FB9"/>
    <w:rsid w:val="008C33F6"/>
    <w:rsid w:val="008C4328"/>
    <w:rsid w:val="008C6131"/>
    <w:rsid w:val="008D19C7"/>
    <w:rsid w:val="008D1D41"/>
    <w:rsid w:val="008D50E8"/>
    <w:rsid w:val="008E287B"/>
    <w:rsid w:val="008F5F47"/>
    <w:rsid w:val="009010AD"/>
    <w:rsid w:val="009032D7"/>
    <w:rsid w:val="0090350F"/>
    <w:rsid w:val="00903572"/>
    <w:rsid w:val="009054B3"/>
    <w:rsid w:val="0091535D"/>
    <w:rsid w:val="00921DE3"/>
    <w:rsid w:val="0093330B"/>
    <w:rsid w:val="00934B7A"/>
    <w:rsid w:val="00934D86"/>
    <w:rsid w:val="009370E9"/>
    <w:rsid w:val="00937EF4"/>
    <w:rsid w:val="009401C8"/>
    <w:rsid w:val="00942373"/>
    <w:rsid w:val="0094329D"/>
    <w:rsid w:val="009506CE"/>
    <w:rsid w:val="00951BCA"/>
    <w:rsid w:val="009530E6"/>
    <w:rsid w:val="00953E27"/>
    <w:rsid w:val="0095601E"/>
    <w:rsid w:val="00957D09"/>
    <w:rsid w:val="00960A60"/>
    <w:rsid w:val="00960D19"/>
    <w:rsid w:val="009622ED"/>
    <w:rsid w:val="00964070"/>
    <w:rsid w:val="009654AB"/>
    <w:rsid w:val="0096620E"/>
    <w:rsid w:val="00966217"/>
    <w:rsid w:val="009718A1"/>
    <w:rsid w:val="0098541A"/>
    <w:rsid w:val="00986C5B"/>
    <w:rsid w:val="009969E2"/>
    <w:rsid w:val="00996ABD"/>
    <w:rsid w:val="009A554C"/>
    <w:rsid w:val="009B053E"/>
    <w:rsid w:val="009B7AA6"/>
    <w:rsid w:val="009C2B36"/>
    <w:rsid w:val="009D5364"/>
    <w:rsid w:val="009D7B2A"/>
    <w:rsid w:val="009E0682"/>
    <w:rsid w:val="009E3E3D"/>
    <w:rsid w:val="00A03DEC"/>
    <w:rsid w:val="00A04E9D"/>
    <w:rsid w:val="00A10F6D"/>
    <w:rsid w:val="00A1144B"/>
    <w:rsid w:val="00A24820"/>
    <w:rsid w:val="00A323B7"/>
    <w:rsid w:val="00A366AF"/>
    <w:rsid w:val="00A37718"/>
    <w:rsid w:val="00A400DA"/>
    <w:rsid w:val="00A417B8"/>
    <w:rsid w:val="00A457B8"/>
    <w:rsid w:val="00A57536"/>
    <w:rsid w:val="00A64B4F"/>
    <w:rsid w:val="00A7109A"/>
    <w:rsid w:val="00A72E5D"/>
    <w:rsid w:val="00A73189"/>
    <w:rsid w:val="00A73430"/>
    <w:rsid w:val="00A851F5"/>
    <w:rsid w:val="00A86917"/>
    <w:rsid w:val="00A9425D"/>
    <w:rsid w:val="00A94A06"/>
    <w:rsid w:val="00A97922"/>
    <w:rsid w:val="00AA1391"/>
    <w:rsid w:val="00AB2778"/>
    <w:rsid w:val="00AB38B0"/>
    <w:rsid w:val="00AB4DC2"/>
    <w:rsid w:val="00AC0FA3"/>
    <w:rsid w:val="00AC3965"/>
    <w:rsid w:val="00AC4330"/>
    <w:rsid w:val="00AC7E0C"/>
    <w:rsid w:val="00AD1589"/>
    <w:rsid w:val="00AD30F1"/>
    <w:rsid w:val="00AD4EAE"/>
    <w:rsid w:val="00AD6159"/>
    <w:rsid w:val="00AD7E72"/>
    <w:rsid w:val="00AE26E6"/>
    <w:rsid w:val="00AE4491"/>
    <w:rsid w:val="00AF07F9"/>
    <w:rsid w:val="00AF6507"/>
    <w:rsid w:val="00AF7E61"/>
    <w:rsid w:val="00B002D6"/>
    <w:rsid w:val="00B07ABB"/>
    <w:rsid w:val="00B10DF0"/>
    <w:rsid w:val="00B13BA7"/>
    <w:rsid w:val="00B13BD8"/>
    <w:rsid w:val="00B174FA"/>
    <w:rsid w:val="00B1771A"/>
    <w:rsid w:val="00B23964"/>
    <w:rsid w:val="00B3555D"/>
    <w:rsid w:val="00B4034B"/>
    <w:rsid w:val="00B5204E"/>
    <w:rsid w:val="00B521C3"/>
    <w:rsid w:val="00B54184"/>
    <w:rsid w:val="00B64715"/>
    <w:rsid w:val="00B6719A"/>
    <w:rsid w:val="00B70FD3"/>
    <w:rsid w:val="00B806AF"/>
    <w:rsid w:val="00B822A9"/>
    <w:rsid w:val="00B90FE6"/>
    <w:rsid w:val="00B91547"/>
    <w:rsid w:val="00B9772B"/>
    <w:rsid w:val="00BA2F13"/>
    <w:rsid w:val="00BB1EFB"/>
    <w:rsid w:val="00BC05BE"/>
    <w:rsid w:val="00BC3500"/>
    <w:rsid w:val="00BC3DE7"/>
    <w:rsid w:val="00BC50EF"/>
    <w:rsid w:val="00BC5E50"/>
    <w:rsid w:val="00BD45B0"/>
    <w:rsid w:val="00BD6E0E"/>
    <w:rsid w:val="00BE578E"/>
    <w:rsid w:val="00BE61A7"/>
    <w:rsid w:val="00BF04D4"/>
    <w:rsid w:val="00BF35AA"/>
    <w:rsid w:val="00BF6294"/>
    <w:rsid w:val="00BF62C1"/>
    <w:rsid w:val="00C00300"/>
    <w:rsid w:val="00C02073"/>
    <w:rsid w:val="00C2470D"/>
    <w:rsid w:val="00C24A32"/>
    <w:rsid w:val="00C310E8"/>
    <w:rsid w:val="00C32A6B"/>
    <w:rsid w:val="00C46592"/>
    <w:rsid w:val="00C52F60"/>
    <w:rsid w:val="00C53E4D"/>
    <w:rsid w:val="00C549AD"/>
    <w:rsid w:val="00C6091A"/>
    <w:rsid w:val="00C633E5"/>
    <w:rsid w:val="00C64749"/>
    <w:rsid w:val="00C648B6"/>
    <w:rsid w:val="00C745CE"/>
    <w:rsid w:val="00C77463"/>
    <w:rsid w:val="00C907F6"/>
    <w:rsid w:val="00C90D82"/>
    <w:rsid w:val="00C95886"/>
    <w:rsid w:val="00CA0E7C"/>
    <w:rsid w:val="00CA3957"/>
    <w:rsid w:val="00CB4934"/>
    <w:rsid w:val="00CB77BC"/>
    <w:rsid w:val="00CC027A"/>
    <w:rsid w:val="00CC28B0"/>
    <w:rsid w:val="00CC2BC7"/>
    <w:rsid w:val="00CC41A4"/>
    <w:rsid w:val="00CC5DCB"/>
    <w:rsid w:val="00CD0F5B"/>
    <w:rsid w:val="00CE1345"/>
    <w:rsid w:val="00CE6EB0"/>
    <w:rsid w:val="00CF63F4"/>
    <w:rsid w:val="00CF69D3"/>
    <w:rsid w:val="00D01353"/>
    <w:rsid w:val="00D11305"/>
    <w:rsid w:val="00D159EE"/>
    <w:rsid w:val="00D163F4"/>
    <w:rsid w:val="00D2097F"/>
    <w:rsid w:val="00D22642"/>
    <w:rsid w:val="00D316C8"/>
    <w:rsid w:val="00D44CE5"/>
    <w:rsid w:val="00D46907"/>
    <w:rsid w:val="00D513DD"/>
    <w:rsid w:val="00D5151D"/>
    <w:rsid w:val="00D6003D"/>
    <w:rsid w:val="00D61CBD"/>
    <w:rsid w:val="00D64FA3"/>
    <w:rsid w:val="00D67123"/>
    <w:rsid w:val="00D67D78"/>
    <w:rsid w:val="00D71A1F"/>
    <w:rsid w:val="00D75580"/>
    <w:rsid w:val="00D75885"/>
    <w:rsid w:val="00D8161C"/>
    <w:rsid w:val="00D873EA"/>
    <w:rsid w:val="00D94615"/>
    <w:rsid w:val="00DA1D0F"/>
    <w:rsid w:val="00DA28B9"/>
    <w:rsid w:val="00DA3B02"/>
    <w:rsid w:val="00DB5315"/>
    <w:rsid w:val="00DB59BD"/>
    <w:rsid w:val="00DC0688"/>
    <w:rsid w:val="00DC0D46"/>
    <w:rsid w:val="00DD25AB"/>
    <w:rsid w:val="00DD2F98"/>
    <w:rsid w:val="00DD7AB6"/>
    <w:rsid w:val="00DE23CA"/>
    <w:rsid w:val="00DE2656"/>
    <w:rsid w:val="00DE2BD1"/>
    <w:rsid w:val="00DE445E"/>
    <w:rsid w:val="00DE518A"/>
    <w:rsid w:val="00DE6314"/>
    <w:rsid w:val="00DE6EAA"/>
    <w:rsid w:val="00DF03AF"/>
    <w:rsid w:val="00DF184F"/>
    <w:rsid w:val="00DF3068"/>
    <w:rsid w:val="00DF4B13"/>
    <w:rsid w:val="00DF7785"/>
    <w:rsid w:val="00E00313"/>
    <w:rsid w:val="00E029F0"/>
    <w:rsid w:val="00E25ABD"/>
    <w:rsid w:val="00E377AE"/>
    <w:rsid w:val="00E447B3"/>
    <w:rsid w:val="00E4708C"/>
    <w:rsid w:val="00E51EF5"/>
    <w:rsid w:val="00E5274A"/>
    <w:rsid w:val="00E56F74"/>
    <w:rsid w:val="00E60323"/>
    <w:rsid w:val="00E70959"/>
    <w:rsid w:val="00E7159B"/>
    <w:rsid w:val="00E71C8B"/>
    <w:rsid w:val="00E7419E"/>
    <w:rsid w:val="00E76D96"/>
    <w:rsid w:val="00E82B83"/>
    <w:rsid w:val="00E85385"/>
    <w:rsid w:val="00E86545"/>
    <w:rsid w:val="00E87036"/>
    <w:rsid w:val="00E9310A"/>
    <w:rsid w:val="00EA329C"/>
    <w:rsid w:val="00EB509B"/>
    <w:rsid w:val="00EC037F"/>
    <w:rsid w:val="00EC0AF9"/>
    <w:rsid w:val="00EC5F41"/>
    <w:rsid w:val="00ED108D"/>
    <w:rsid w:val="00EF5847"/>
    <w:rsid w:val="00F074A6"/>
    <w:rsid w:val="00F14C48"/>
    <w:rsid w:val="00F1685E"/>
    <w:rsid w:val="00F25A31"/>
    <w:rsid w:val="00F349D0"/>
    <w:rsid w:val="00F3516B"/>
    <w:rsid w:val="00F44C14"/>
    <w:rsid w:val="00F50E6A"/>
    <w:rsid w:val="00F636C0"/>
    <w:rsid w:val="00F64554"/>
    <w:rsid w:val="00F74F42"/>
    <w:rsid w:val="00F81B1D"/>
    <w:rsid w:val="00FA216E"/>
    <w:rsid w:val="00FA464E"/>
    <w:rsid w:val="00FA6D60"/>
    <w:rsid w:val="00FB348C"/>
    <w:rsid w:val="00FB5E51"/>
    <w:rsid w:val="00FC0D55"/>
    <w:rsid w:val="00FC6F45"/>
    <w:rsid w:val="00FD66E5"/>
    <w:rsid w:val="00FE0243"/>
    <w:rsid w:val="00FE0D38"/>
    <w:rsid w:val="00FE0ED3"/>
    <w:rsid w:val="00FE370E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8d6c2"/>
    </o:shapedefaults>
    <o:shapelayout v:ext="edit">
      <o:idmap v:ext="edit" data="1"/>
    </o:shapelayout>
  </w:shapeDefaults>
  <w:decimalSymbol w:val=","/>
  <w:listSeparator w:val=";"/>
  <w14:docId w14:val="1FE860D5"/>
  <w15:docId w15:val="{F84A5752-7E2F-4067-9915-73DA87E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Notedebasdepage1">
    <w:name w:val="Note de bas de page1"/>
    <w:pPr>
      <w:keepLines/>
      <w:spacing w:line="264" w:lineRule="exact"/>
      <w:ind w:left="312" w:hanging="312"/>
      <w:jc w:val="both"/>
    </w:pPr>
    <w:rPr>
      <w:rFonts w:ascii="Times" w:hAnsi="Times"/>
      <w:sz w:val="16"/>
    </w:rPr>
  </w:style>
  <w:style w:type="paragraph" w:customStyle="1" w:styleId="C1">
    <w:name w:val="C1"/>
    <w:basedOn w:val="Normal"/>
    <w:pPr>
      <w:tabs>
        <w:tab w:val="left" w:pos="440"/>
      </w:tabs>
      <w:ind w:left="640" w:hanging="480"/>
    </w:pPr>
    <w:rPr>
      <w:rFonts w:ascii="Palatino" w:hAnsi="Palatino"/>
      <w:sz w:val="24"/>
    </w:rPr>
  </w:style>
  <w:style w:type="paragraph" w:customStyle="1" w:styleId="B1">
    <w:name w:val="B1"/>
    <w:basedOn w:val="Normal"/>
    <w:pPr>
      <w:tabs>
        <w:tab w:val="left" w:pos="580"/>
      </w:tabs>
      <w:ind w:left="840" w:hanging="700"/>
    </w:pPr>
    <w:rPr>
      <w:rFonts w:ascii="Palatino" w:hAnsi="Palatino"/>
      <w:sz w:val="24"/>
    </w:rPr>
  </w:style>
  <w:style w:type="paragraph" w:styleId="Retraitcorpsdetexte">
    <w:name w:val="Body Text Indent"/>
    <w:basedOn w:val="Normal"/>
    <w:rsid w:val="00BC50EF"/>
    <w:pPr>
      <w:tabs>
        <w:tab w:val="right" w:pos="2410"/>
        <w:tab w:val="left" w:pos="2694"/>
      </w:tabs>
      <w:spacing w:after="40"/>
      <w:ind w:left="2694"/>
    </w:pPr>
    <w:rPr>
      <w:color w:val="800000"/>
    </w:rPr>
  </w:style>
  <w:style w:type="paragraph" w:customStyle="1" w:styleId="Normal1">
    <w:name w:val="Normal1"/>
    <w:basedOn w:val="Normal"/>
    <w:rsid w:val="00757368"/>
    <w:pPr>
      <w:spacing w:after="200" w:line="260" w:lineRule="atLeast"/>
      <w:jc w:val="both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757368"/>
    <w:rPr>
      <w:rFonts w:ascii="Calibri" w:hAnsi="Calibri" w:hint="default"/>
      <w:sz w:val="22"/>
      <w:szCs w:val="22"/>
    </w:rPr>
  </w:style>
  <w:style w:type="paragraph" w:styleId="Paragraphedeliste">
    <w:name w:val="List Paragraph"/>
    <w:basedOn w:val="Normal"/>
    <w:link w:val="ParagraphedelisteCar"/>
    <w:uiPriority w:val="34"/>
    <w:qFormat/>
    <w:rsid w:val="00757368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9035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03572"/>
    <w:rPr>
      <w:rFonts w:ascii="Tahoma" w:hAnsi="Tahoma" w:cs="Tahoma"/>
      <w:sz w:val="16"/>
      <w:szCs w:val="16"/>
    </w:rPr>
  </w:style>
  <w:style w:type="character" w:styleId="Lienhypertexte">
    <w:name w:val="Hyperlink"/>
    <w:rsid w:val="00D513DD"/>
    <w:rPr>
      <w:color w:val="0000FF"/>
      <w:u w:val="single"/>
    </w:rPr>
  </w:style>
  <w:style w:type="character" w:styleId="Marquedecommentaire">
    <w:name w:val="annotation reference"/>
    <w:rsid w:val="00D71A1F"/>
    <w:rPr>
      <w:sz w:val="16"/>
      <w:szCs w:val="16"/>
    </w:rPr>
  </w:style>
  <w:style w:type="paragraph" w:styleId="Commentaire">
    <w:name w:val="annotation text"/>
    <w:basedOn w:val="Normal"/>
    <w:link w:val="CommentaireCar"/>
    <w:rsid w:val="00D71A1F"/>
  </w:style>
  <w:style w:type="character" w:customStyle="1" w:styleId="CommentaireCar">
    <w:name w:val="Commentaire Car"/>
    <w:basedOn w:val="Policepardfaut"/>
    <w:link w:val="Commentaire"/>
    <w:rsid w:val="00D71A1F"/>
  </w:style>
  <w:style w:type="paragraph" w:styleId="Objetducommentaire">
    <w:name w:val="annotation subject"/>
    <w:basedOn w:val="Commentaire"/>
    <w:next w:val="Commentaire"/>
    <w:link w:val="ObjetducommentaireCar"/>
    <w:rsid w:val="00D71A1F"/>
    <w:rPr>
      <w:b/>
      <w:bCs/>
    </w:rPr>
  </w:style>
  <w:style w:type="character" w:customStyle="1" w:styleId="ObjetducommentaireCar">
    <w:name w:val="Objet du commentaire Car"/>
    <w:link w:val="Objetducommentaire"/>
    <w:rsid w:val="00D71A1F"/>
    <w:rPr>
      <w:b/>
      <w:bCs/>
    </w:rPr>
  </w:style>
  <w:style w:type="character" w:styleId="lev">
    <w:name w:val="Strong"/>
    <w:uiPriority w:val="22"/>
    <w:qFormat/>
    <w:rsid w:val="003E150F"/>
    <w:rPr>
      <w:b/>
      <w:bCs/>
    </w:rPr>
  </w:style>
  <w:style w:type="paragraph" w:customStyle="1" w:styleId="Default">
    <w:name w:val="Default"/>
    <w:rsid w:val="003E15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nity-namedomain">
    <w:name w:val="vanity-name__domain"/>
    <w:basedOn w:val="Policepardfaut"/>
    <w:rsid w:val="0012664A"/>
  </w:style>
  <w:style w:type="character" w:customStyle="1" w:styleId="vanity-namedisplay-name">
    <w:name w:val="vanity-name__display-name"/>
    <w:basedOn w:val="Policepardfaut"/>
    <w:rsid w:val="0012664A"/>
  </w:style>
  <w:style w:type="character" w:customStyle="1" w:styleId="Mentionnonrsolue1">
    <w:name w:val="Mention non résolue1"/>
    <w:basedOn w:val="Policepardfaut"/>
    <w:uiPriority w:val="99"/>
    <w:semiHidden/>
    <w:unhideWhenUsed/>
    <w:rsid w:val="004624EE"/>
    <w:rPr>
      <w:color w:val="605E5C"/>
      <w:shd w:val="clear" w:color="auto" w:fill="E1DFDD"/>
    </w:rPr>
  </w:style>
  <w:style w:type="character" w:customStyle="1" w:styleId="ParagraphedelisteCar">
    <w:name w:val="Paragraphe de liste Car"/>
    <w:link w:val="Paragraphedeliste"/>
    <w:uiPriority w:val="34"/>
    <w:rsid w:val="00747C66"/>
    <w:rPr>
      <w:sz w:val="24"/>
      <w:szCs w:val="24"/>
    </w:rPr>
  </w:style>
  <w:style w:type="character" w:customStyle="1" w:styleId="markedcontent">
    <w:name w:val="markedcontent"/>
    <w:rsid w:val="004F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witter.com/boulesnane_sa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l.archives-ouvertes.fr/hal-0107488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D980-6AD1-4A2B-99FE-A3F3B580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3450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enseignants IAE</vt:lpstr>
    </vt:vector>
  </TitlesOfParts>
  <Company>LYON3</Company>
  <LinksUpToDate>false</LinksUpToDate>
  <CharactersWithSpaces>22383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enseignants IAE</dc:title>
  <dc:creator>Mme PARMENTIER</dc:creator>
  <cp:lastModifiedBy>BOULESNANE Sabrina</cp:lastModifiedBy>
  <cp:revision>219</cp:revision>
  <cp:lastPrinted>2024-01-15T14:37:00Z</cp:lastPrinted>
  <dcterms:created xsi:type="dcterms:W3CDTF">2024-01-08T14:44:00Z</dcterms:created>
  <dcterms:modified xsi:type="dcterms:W3CDTF">2024-05-17T14:04:00Z</dcterms:modified>
</cp:coreProperties>
</file>