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D92A1" w14:textId="03A61C86" w:rsidR="0065098A" w:rsidRPr="007050E4" w:rsidRDefault="0065098A" w:rsidP="00457826">
      <w:pPr>
        <w:tabs>
          <w:tab w:val="left" w:pos="3686"/>
        </w:tabs>
        <w:spacing w:line="23" w:lineRule="atLeast"/>
        <w:ind w:left="2552"/>
        <w:rPr>
          <w:rFonts w:ascii="Calibri" w:hAnsi="Calibri"/>
          <w:b/>
          <w:color w:val="008080"/>
          <w:spacing w:val="40"/>
          <w:sz w:val="40"/>
        </w:rPr>
      </w:pPr>
    </w:p>
    <w:p w14:paraId="597EED9F" w14:textId="57A32AC8" w:rsidR="008665B2" w:rsidRPr="007050E4" w:rsidRDefault="00A10F74" w:rsidP="008665B2">
      <w:pPr>
        <w:tabs>
          <w:tab w:val="left" w:pos="3686"/>
        </w:tabs>
        <w:spacing w:line="23" w:lineRule="atLeast"/>
        <w:ind w:left="2552"/>
        <w:rPr>
          <w:rFonts w:ascii="Calibri" w:hAnsi="Calibri"/>
          <w:b/>
          <w:noProof/>
          <w:color w:val="003366"/>
          <w:sz w:val="40"/>
        </w:rPr>
      </w:pPr>
      <w:r>
        <w:rPr>
          <w:rFonts w:ascii="Calibri" w:hAnsi="Calibri"/>
          <w:b/>
          <w:noProof/>
          <w:color w:val="003366"/>
          <w:sz w:val="40"/>
        </w:rPr>
        <w:drawing>
          <wp:anchor distT="0" distB="0" distL="114300" distR="114300" simplePos="0" relativeHeight="251659776" behindDoc="1" locked="0" layoutInCell="1" allowOverlap="1" wp14:anchorId="4B86B2AD" wp14:editId="623EE0CA">
            <wp:simplePos x="0" y="0"/>
            <wp:positionH relativeFrom="column">
              <wp:posOffset>31430</wp:posOffset>
            </wp:positionH>
            <wp:positionV relativeFrom="paragraph">
              <wp:posOffset>18415</wp:posOffset>
            </wp:positionV>
            <wp:extent cx="1383665" cy="2083435"/>
            <wp:effectExtent l="0" t="0" r="635" b="0"/>
            <wp:wrapTight wrapText="bothSides">
              <wp:wrapPolygon edited="0">
                <wp:start x="0" y="0"/>
                <wp:lineTo x="0" y="21462"/>
                <wp:lineTo x="21412" y="21462"/>
                <wp:lineTo x="21412" y="0"/>
                <wp:lineTo x="0" y="0"/>
              </wp:wrapPolygon>
            </wp:wrapTight>
            <wp:docPr id="992556679" name="Image 1" descr="Une image contenant personne, Visage humain, sourire, habit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556679" name="Image 1" descr="Une image contenant personne, Visage humain, sourire, habits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208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65B2">
        <w:rPr>
          <w:rFonts w:ascii="Calibri" w:hAnsi="Calibri"/>
          <w:b/>
          <w:noProof/>
          <w:color w:val="003366"/>
          <w:sz w:val="40"/>
        </w:rPr>
        <w:t>Noémie DOMINGUEZ</w:t>
      </w:r>
    </w:p>
    <w:p w14:paraId="756EE35F" w14:textId="0539BC2B" w:rsidR="008665B2" w:rsidRPr="007050E4" w:rsidRDefault="008665B2" w:rsidP="008665B2">
      <w:pPr>
        <w:tabs>
          <w:tab w:val="left" w:pos="3686"/>
        </w:tabs>
        <w:spacing w:line="23" w:lineRule="atLeast"/>
        <w:ind w:left="2552"/>
        <w:rPr>
          <w:rFonts w:ascii="Calibri" w:hAnsi="Calibri"/>
          <w:color w:val="008080"/>
          <w:sz w:val="22"/>
        </w:rPr>
      </w:pPr>
      <w:r>
        <w:rPr>
          <w:rFonts w:ascii="Calibri" w:hAnsi="Calibri"/>
          <w:noProof/>
          <w:color w:val="003366"/>
          <w:sz w:val="28"/>
          <w:szCs w:val="28"/>
        </w:rPr>
        <w:t>Maître de Conférences HDR en Sciences ce Gestion</w:t>
      </w:r>
    </w:p>
    <w:p w14:paraId="3A15A1F5" w14:textId="22DE06D9" w:rsidR="0065098A" w:rsidRPr="007050E4" w:rsidRDefault="0065098A" w:rsidP="00457826">
      <w:pPr>
        <w:tabs>
          <w:tab w:val="left" w:pos="3686"/>
        </w:tabs>
        <w:spacing w:line="23" w:lineRule="atLeast"/>
        <w:rPr>
          <w:rFonts w:ascii="Calibri" w:hAnsi="Calibri"/>
          <w:color w:val="008080"/>
          <w:sz w:val="22"/>
        </w:rPr>
      </w:pPr>
    </w:p>
    <w:p w14:paraId="6AF303F3" w14:textId="1A12A07A" w:rsidR="00D513DD" w:rsidRPr="008665B2" w:rsidRDefault="002A1DFD" w:rsidP="00457826">
      <w:pPr>
        <w:tabs>
          <w:tab w:val="left" w:pos="1134"/>
          <w:tab w:val="left" w:pos="3686"/>
        </w:tabs>
        <w:spacing w:line="23" w:lineRule="atLeast"/>
        <w:ind w:left="2552"/>
        <w:rPr>
          <w:rFonts w:ascii="Calibri" w:hAnsi="Calibri"/>
          <w:color w:val="003366"/>
          <w:sz w:val="24"/>
          <w:szCs w:val="24"/>
        </w:rPr>
      </w:pPr>
      <w:r>
        <w:rPr>
          <w:rFonts w:ascii="Calibri" w:hAnsi="Calibri"/>
          <w:color w:val="003366"/>
          <w:sz w:val="24"/>
          <w:szCs w:val="24"/>
        </w:rPr>
        <w:tab/>
      </w:r>
      <w:r w:rsidR="008665B2" w:rsidRPr="00A10F74">
        <w:rPr>
          <w:rFonts w:ascii="Calibri" w:hAnsi="Calibri"/>
          <w:color w:val="003366"/>
          <w:sz w:val="24"/>
          <w:szCs w:val="24"/>
        </w:rPr>
        <w:t>noemie.dominguez</w:t>
      </w:r>
      <w:r w:rsidR="008665B2" w:rsidRPr="00A10F74">
        <w:rPr>
          <w:rFonts w:ascii="Calibri" w:hAnsi="Calibri"/>
          <w:noProof/>
          <w:color w:val="003366"/>
          <w:sz w:val="24"/>
          <w:szCs w:val="24"/>
        </w:rPr>
        <w:t>@univ-lyon3.fr</w:t>
      </w:r>
    </w:p>
    <w:p w14:paraId="07EB7A37" w14:textId="77777777" w:rsidR="00D61CBD" w:rsidRPr="008665B2" w:rsidRDefault="002A1DFD" w:rsidP="00457826">
      <w:pPr>
        <w:tabs>
          <w:tab w:val="left" w:pos="3686"/>
        </w:tabs>
        <w:spacing w:line="23" w:lineRule="atLeast"/>
        <w:ind w:left="2552"/>
        <w:rPr>
          <w:rFonts w:ascii="Calibri" w:hAnsi="Calibri"/>
          <w:color w:val="003366"/>
          <w:sz w:val="24"/>
          <w:szCs w:val="24"/>
        </w:rPr>
      </w:pPr>
      <w:r w:rsidRPr="008665B2">
        <w:rPr>
          <w:rFonts w:ascii="Calibri" w:hAnsi="Calibri"/>
          <w:b/>
          <w:color w:val="003366"/>
          <w:sz w:val="24"/>
          <w:szCs w:val="24"/>
        </w:rPr>
        <w:tab/>
      </w:r>
      <w:proofErr w:type="spellStart"/>
      <w:proofErr w:type="gramStart"/>
      <w:r w:rsidR="00D61CBD" w:rsidRPr="008665B2">
        <w:rPr>
          <w:rFonts w:ascii="Calibri" w:hAnsi="Calibri"/>
          <w:b/>
          <w:color w:val="003366"/>
          <w:sz w:val="30"/>
          <w:szCs w:val="30"/>
        </w:rPr>
        <w:t>iaelyon</w:t>
      </w:r>
      <w:proofErr w:type="spellEnd"/>
      <w:proofErr w:type="gramEnd"/>
      <w:r w:rsidR="00D61CBD" w:rsidRPr="008665B2">
        <w:rPr>
          <w:rFonts w:ascii="Calibri" w:hAnsi="Calibri"/>
          <w:color w:val="003366"/>
          <w:sz w:val="28"/>
          <w:szCs w:val="28"/>
        </w:rPr>
        <w:t xml:space="preserve"> </w:t>
      </w:r>
      <w:proofErr w:type="spellStart"/>
      <w:r w:rsidR="00D61CBD" w:rsidRPr="008665B2">
        <w:rPr>
          <w:rFonts w:ascii="Calibri" w:hAnsi="Calibri"/>
          <w:color w:val="003366"/>
          <w:sz w:val="26"/>
          <w:szCs w:val="26"/>
        </w:rPr>
        <w:t>School</w:t>
      </w:r>
      <w:proofErr w:type="spellEnd"/>
      <w:r w:rsidR="00D61CBD" w:rsidRPr="008665B2">
        <w:rPr>
          <w:rFonts w:ascii="Calibri" w:hAnsi="Calibri"/>
          <w:color w:val="003366"/>
          <w:sz w:val="26"/>
          <w:szCs w:val="26"/>
        </w:rPr>
        <w:t xml:space="preserve"> of Management </w:t>
      </w:r>
      <w:r w:rsidR="00D61CBD" w:rsidRPr="008665B2">
        <w:rPr>
          <w:rFonts w:ascii="Calibri" w:hAnsi="Calibri"/>
          <w:color w:val="003366"/>
          <w:sz w:val="24"/>
          <w:szCs w:val="24"/>
        </w:rPr>
        <w:br/>
        <w:t xml:space="preserve"> </w:t>
      </w:r>
      <w:r w:rsidR="00D61CBD" w:rsidRPr="008665B2">
        <w:rPr>
          <w:rFonts w:ascii="Calibri" w:hAnsi="Calibri"/>
          <w:color w:val="003366"/>
          <w:sz w:val="24"/>
          <w:szCs w:val="24"/>
        </w:rPr>
        <w:tab/>
      </w:r>
      <w:r w:rsidR="009622ED" w:rsidRPr="008665B2">
        <w:rPr>
          <w:rFonts w:ascii="Calibri" w:hAnsi="Calibri"/>
          <w:b/>
          <w:color w:val="003366"/>
          <w:sz w:val="24"/>
          <w:szCs w:val="24"/>
        </w:rPr>
        <w:t>Université Jean Moulin</w:t>
      </w:r>
      <w:r w:rsidR="009622ED" w:rsidRPr="008665B2">
        <w:rPr>
          <w:rFonts w:ascii="Calibri" w:hAnsi="Calibri"/>
          <w:color w:val="003366"/>
          <w:sz w:val="24"/>
          <w:szCs w:val="24"/>
        </w:rPr>
        <w:t xml:space="preserve"> </w:t>
      </w:r>
    </w:p>
    <w:p w14:paraId="6FBC4A0C" w14:textId="77777777" w:rsidR="00E92801" w:rsidRPr="00E736A6" w:rsidRDefault="00AD6159" w:rsidP="00E92801">
      <w:pPr>
        <w:tabs>
          <w:tab w:val="left" w:pos="3686"/>
        </w:tabs>
        <w:spacing w:line="23" w:lineRule="atLeast"/>
        <w:ind w:left="2552"/>
        <w:rPr>
          <w:rFonts w:ascii="Calibri" w:hAnsi="Calibri"/>
          <w:b/>
          <w:color w:val="003366"/>
          <w:sz w:val="24"/>
          <w:szCs w:val="24"/>
        </w:rPr>
      </w:pPr>
      <w:r w:rsidRPr="008665B2">
        <w:rPr>
          <w:rFonts w:ascii="Calibri" w:hAnsi="Calibri"/>
          <w:color w:val="003366"/>
          <w:sz w:val="24"/>
          <w:szCs w:val="24"/>
        </w:rPr>
        <w:tab/>
      </w:r>
      <w:r w:rsidR="00E92801" w:rsidRPr="00E736A6">
        <w:rPr>
          <w:rFonts w:ascii="Calibri" w:hAnsi="Calibri"/>
          <w:color w:val="003366"/>
          <w:sz w:val="24"/>
          <w:szCs w:val="24"/>
        </w:rPr>
        <w:t>1C, avenue des Frères Lumière - CS 78242</w:t>
      </w:r>
      <w:r w:rsidR="00E92801">
        <w:rPr>
          <w:rFonts w:ascii="Calibri" w:hAnsi="Calibri"/>
          <w:color w:val="003366"/>
          <w:sz w:val="24"/>
          <w:szCs w:val="24"/>
        </w:rPr>
        <w:br/>
      </w:r>
      <w:r w:rsidR="00E92801">
        <w:rPr>
          <w:rFonts w:ascii="Calibri" w:hAnsi="Calibri"/>
          <w:color w:val="003366"/>
          <w:sz w:val="24"/>
          <w:szCs w:val="24"/>
        </w:rPr>
        <w:tab/>
      </w:r>
      <w:r w:rsidR="00E92801" w:rsidRPr="00E736A6">
        <w:rPr>
          <w:rFonts w:ascii="Calibri" w:hAnsi="Calibri"/>
          <w:color w:val="003366"/>
          <w:sz w:val="24"/>
          <w:szCs w:val="24"/>
        </w:rPr>
        <w:t>69372 LYON CEDEX 08 (FRANCE)</w:t>
      </w:r>
    </w:p>
    <w:p w14:paraId="2571A5CC" w14:textId="77777777" w:rsidR="00322895" w:rsidRPr="00E92801" w:rsidRDefault="00322895" w:rsidP="00E92801">
      <w:pPr>
        <w:tabs>
          <w:tab w:val="left" w:pos="3686"/>
        </w:tabs>
        <w:spacing w:line="23" w:lineRule="atLeast"/>
        <w:ind w:left="2552"/>
        <w:rPr>
          <w:rFonts w:ascii="Calibri" w:hAnsi="Calibri"/>
          <w:b/>
          <w:color w:val="003366"/>
          <w:sz w:val="22"/>
        </w:rPr>
      </w:pPr>
    </w:p>
    <w:p w14:paraId="13F24B45" w14:textId="77777777" w:rsidR="00B1771A" w:rsidRPr="00E92801" w:rsidRDefault="006447AE" w:rsidP="00457826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B4A0F9" wp14:editId="10903F82">
                <wp:simplePos x="0" y="0"/>
                <wp:positionH relativeFrom="column">
                  <wp:posOffset>2340610</wp:posOffset>
                </wp:positionH>
                <wp:positionV relativeFrom="paragraph">
                  <wp:posOffset>24130</wp:posOffset>
                </wp:positionV>
                <wp:extent cx="3471545" cy="1314450"/>
                <wp:effectExtent l="0" t="0" r="14605" b="1905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1545" cy="1314450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46644" w14:textId="77777777" w:rsidR="008665B2" w:rsidRPr="00B1771A" w:rsidRDefault="008665B2" w:rsidP="008665B2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B1771A">
                              <w:rPr>
                                <w:rFonts w:ascii="Calibri" w:hAnsi="Calibri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DOMAINES D’EXPERTISE : </w:t>
                            </w:r>
                          </w:p>
                          <w:p w14:paraId="3783FA32" w14:textId="77777777" w:rsidR="008665B2" w:rsidRDefault="008665B2" w:rsidP="008665B2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Management International</w:t>
                            </w:r>
                          </w:p>
                          <w:p w14:paraId="5D22328B" w14:textId="77777777" w:rsidR="008665B2" w:rsidRDefault="008665B2" w:rsidP="008665B2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Techniques qualitatives</w:t>
                            </w:r>
                          </w:p>
                          <w:p w14:paraId="03F9EB4C" w14:textId="3CC1A103" w:rsidR="008665B2" w:rsidRDefault="00A10F74" w:rsidP="008665B2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I</w:t>
                            </w:r>
                            <w:r w:rsidR="008665B2">
                              <w:rPr>
                                <w:rFonts w:ascii="Calibri" w:hAnsi="Calibr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nternationalisation des PME</w:t>
                            </w:r>
                          </w:p>
                          <w:p w14:paraId="25C46C32" w14:textId="77777777" w:rsidR="008665B2" w:rsidRDefault="008665B2" w:rsidP="008665B2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Management Stratégique</w:t>
                            </w:r>
                          </w:p>
                          <w:p w14:paraId="7B778CBB" w14:textId="77777777" w:rsidR="00B1771A" w:rsidRPr="00B1771A" w:rsidRDefault="008665B2" w:rsidP="008665B2">
                            <w:pPr>
                              <w:rPr>
                                <w:rFonts w:ascii="Calibri" w:hAnsi="Calibri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Intégration des réfugiés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4A0F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84.3pt;margin-top:1.9pt;width:273.35pt;height:10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" fillcolor="#1f497d">
                <v:textbox>
                  <w:txbxContent>
                    <w:p w14:paraId="27746644" w14:textId="77777777" w:rsidR="008665B2" w:rsidRPr="00B1771A" w:rsidRDefault="008665B2" w:rsidP="008665B2">
                      <w:pPr>
                        <w:rPr>
                          <w:rFonts w:ascii="Calibri" w:hAnsi="Calibri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B1771A">
                        <w:rPr>
                          <w:rFonts w:ascii="Calibri" w:hAnsi="Calibri"/>
                          <w:b/>
                          <w:color w:val="FFFFFF"/>
                          <w:sz w:val="24"/>
                          <w:szCs w:val="24"/>
                        </w:rPr>
                        <w:t xml:space="preserve">DOMAINES D’EXPERTISE : </w:t>
                      </w:r>
                    </w:p>
                    <w:p w14:paraId="3783FA32" w14:textId="77777777" w:rsidR="008665B2" w:rsidRDefault="008665B2" w:rsidP="008665B2">
                      <w:pPr>
                        <w:rPr>
                          <w:rFonts w:ascii="Calibri" w:hAnsi="Calibri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24"/>
                          <w:szCs w:val="24"/>
                        </w:rPr>
                        <w:t>Management International</w:t>
                      </w:r>
                    </w:p>
                    <w:p w14:paraId="5D22328B" w14:textId="77777777" w:rsidR="008665B2" w:rsidRDefault="008665B2" w:rsidP="008665B2">
                      <w:pPr>
                        <w:rPr>
                          <w:rFonts w:ascii="Calibri" w:hAnsi="Calibri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24"/>
                          <w:szCs w:val="24"/>
                        </w:rPr>
                        <w:t>Techniques qualitatives</w:t>
                      </w:r>
                    </w:p>
                    <w:p w14:paraId="03F9EB4C" w14:textId="3CC1A103" w:rsidR="008665B2" w:rsidRDefault="00A10F74" w:rsidP="008665B2">
                      <w:pPr>
                        <w:rPr>
                          <w:rFonts w:ascii="Calibri" w:hAnsi="Calibri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24"/>
                          <w:szCs w:val="24"/>
                        </w:rPr>
                        <w:t>I</w:t>
                      </w:r>
                      <w:r w:rsidR="008665B2">
                        <w:rPr>
                          <w:rFonts w:ascii="Calibri" w:hAnsi="Calibri"/>
                          <w:b/>
                          <w:color w:val="FFFFFF"/>
                          <w:sz w:val="24"/>
                          <w:szCs w:val="24"/>
                        </w:rPr>
                        <w:t>nternationalisation des PME</w:t>
                      </w:r>
                    </w:p>
                    <w:p w14:paraId="25C46C32" w14:textId="77777777" w:rsidR="008665B2" w:rsidRDefault="008665B2" w:rsidP="008665B2">
                      <w:pPr>
                        <w:rPr>
                          <w:rFonts w:ascii="Calibri" w:hAnsi="Calibri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24"/>
                          <w:szCs w:val="24"/>
                        </w:rPr>
                        <w:t>Management Stratégique</w:t>
                      </w:r>
                    </w:p>
                    <w:p w14:paraId="7B778CBB" w14:textId="77777777" w:rsidR="00B1771A" w:rsidRPr="00B1771A" w:rsidRDefault="008665B2" w:rsidP="008665B2">
                      <w:pPr>
                        <w:rPr>
                          <w:rFonts w:ascii="Calibri" w:hAnsi="Calibri"/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24"/>
                          <w:szCs w:val="24"/>
                        </w:rPr>
                        <w:t>Intégration des réfugiés</w:t>
                      </w:r>
                    </w:p>
                  </w:txbxContent>
                </v:textbox>
              </v:shape>
            </w:pict>
          </mc:Fallback>
        </mc:AlternateContent>
      </w:r>
    </w:p>
    <w:p w14:paraId="513E4678" w14:textId="77777777" w:rsidR="00B1771A" w:rsidRPr="00E92801" w:rsidRDefault="00B1771A" w:rsidP="00457826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</w:p>
    <w:p w14:paraId="5D225078" w14:textId="77777777" w:rsidR="00B1771A" w:rsidRPr="00E92801" w:rsidRDefault="00B1771A" w:rsidP="00457826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</w:p>
    <w:p w14:paraId="0875F47F" w14:textId="77777777" w:rsidR="00B1771A" w:rsidRPr="00E92801" w:rsidRDefault="00B1771A" w:rsidP="00457826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</w:p>
    <w:p w14:paraId="30316B01" w14:textId="77777777" w:rsidR="00B1771A" w:rsidRPr="00E92801" w:rsidRDefault="00B1771A" w:rsidP="00457826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</w:p>
    <w:p w14:paraId="72E2C80C" w14:textId="77777777" w:rsidR="00B1771A" w:rsidRPr="00E92801" w:rsidRDefault="00B1771A" w:rsidP="00457826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</w:p>
    <w:p w14:paraId="01216787" w14:textId="77777777" w:rsidR="00B1771A" w:rsidRPr="00E92801" w:rsidRDefault="00B1771A" w:rsidP="00457826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</w:p>
    <w:p w14:paraId="798D608F" w14:textId="77777777" w:rsidR="004166F1" w:rsidRPr="00E92801" w:rsidRDefault="004166F1" w:rsidP="00B4034B">
      <w:pPr>
        <w:spacing w:line="23" w:lineRule="atLeast"/>
        <w:jc w:val="both"/>
        <w:rPr>
          <w:rFonts w:ascii="Calibri" w:hAnsi="Calibri" w:cs="Tahoma"/>
          <w:sz w:val="24"/>
          <w:szCs w:val="24"/>
        </w:rPr>
      </w:pPr>
    </w:p>
    <w:p w14:paraId="3FBE48D5" w14:textId="2B6612C5" w:rsidR="009718A1" w:rsidRDefault="008665B2" w:rsidP="00866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pacing w:line="23" w:lineRule="atLeast"/>
        <w:rPr>
          <w:rFonts w:ascii="Calibri" w:hAnsi="Calibri"/>
          <w:b/>
          <w:color w:val="003366"/>
          <w:sz w:val="26"/>
          <w:szCs w:val="26"/>
        </w:rPr>
      </w:pPr>
      <w:r w:rsidRPr="00B4034B">
        <w:rPr>
          <w:rFonts w:ascii="Calibri" w:hAnsi="Calibri"/>
          <w:b/>
          <w:color w:val="003366"/>
          <w:sz w:val="26"/>
          <w:szCs w:val="26"/>
        </w:rPr>
        <w:t xml:space="preserve">Biographie </w:t>
      </w:r>
      <w:r>
        <w:rPr>
          <w:rFonts w:ascii="Calibri" w:hAnsi="Calibri"/>
          <w:b/>
          <w:color w:val="003366"/>
          <w:sz w:val="26"/>
          <w:szCs w:val="26"/>
        </w:rPr>
        <w:br/>
      </w:r>
      <w:r w:rsidRPr="00711788">
        <w:rPr>
          <w:rFonts w:ascii="Calibri" w:hAnsi="Calibri"/>
          <w:bCs/>
          <w:color w:val="000000" w:themeColor="text1"/>
          <w:sz w:val="26"/>
          <w:szCs w:val="26"/>
        </w:rPr>
        <w:t>Noémie Dominguez est Maître de Conférences</w:t>
      </w:r>
      <w:r>
        <w:rPr>
          <w:rFonts w:ascii="Calibri" w:hAnsi="Calibri"/>
          <w:bCs/>
          <w:color w:val="000000" w:themeColor="text1"/>
          <w:sz w:val="26"/>
          <w:szCs w:val="26"/>
        </w:rPr>
        <w:t xml:space="preserve"> HDR</w:t>
      </w:r>
      <w:r w:rsidRPr="00711788">
        <w:rPr>
          <w:rFonts w:ascii="Calibri" w:hAnsi="Calibri"/>
          <w:bCs/>
          <w:color w:val="000000" w:themeColor="text1"/>
          <w:sz w:val="26"/>
          <w:szCs w:val="26"/>
        </w:rPr>
        <w:t xml:space="preserve"> en Sciences de Gestion. Ses travaux s’axent principalement autour des stratégies d’internationalisation des PME, des réseaux d’affaires, de l’entrepreneuriat international </w:t>
      </w:r>
      <w:r>
        <w:rPr>
          <w:rFonts w:ascii="Calibri" w:hAnsi="Calibri"/>
          <w:bCs/>
          <w:color w:val="000000" w:themeColor="text1"/>
          <w:sz w:val="26"/>
          <w:szCs w:val="26"/>
        </w:rPr>
        <w:t xml:space="preserve">et </w:t>
      </w:r>
      <w:r w:rsidRPr="00711788">
        <w:rPr>
          <w:rFonts w:ascii="Calibri" w:hAnsi="Calibri"/>
          <w:bCs/>
          <w:color w:val="000000" w:themeColor="text1"/>
          <w:sz w:val="26"/>
          <w:szCs w:val="26"/>
        </w:rPr>
        <w:t>migrant.</w:t>
      </w:r>
      <w:r>
        <w:rPr>
          <w:rFonts w:ascii="Calibri" w:hAnsi="Calibri"/>
          <w:bCs/>
          <w:color w:val="000000" w:themeColor="text1"/>
          <w:sz w:val="26"/>
          <w:szCs w:val="26"/>
        </w:rPr>
        <w:t xml:space="preserve"> </w:t>
      </w:r>
      <w:r>
        <w:rPr>
          <w:rFonts w:ascii="Calibri" w:hAnsi="Calibri"/>
          <w:bCs/>
          <w:color w:val="000000" w:themeColor="text1"/>
          <w:sz w:val="26"/>
          <w:szCs w:val="26"/>
        </w:rPr>
        <w:br/>
        <w:t xml:space="preserve">Elle est </w:t>
      </w:r>
      <w:r w:rsidRPr="008665B2">
        <w:rPr>
          <w:rFonts w:ascii="Calibri" w:hAnsi="Calibri"/>
          <w:bCs/>
          <w:color w:val="000000" w:themeColor="text1"/>
          <w:sz w:val="26"/>
          <w:szCs w:val="26"/>
        </w:rPr>
        <w:t>Responsable développement international et Accréditations</w:t>
      </w:r>
      <w:r>
        <w:rPr>
          <w:rFonts w:ascii="Calibri" w:hAnsi="Calibri"/>
          <w:bCs/>
          <w:color w:val="000000" w:themeColor="text1"/>
          <w:sz w:val="26"/>
          <w:szCs w:val="26"/>
        </w:rPr>
        <w:t xml:space="preserve"> dans l’Equipe de Direction de l’iaelyon. </w:t>
      </w:r>
      <w:r>
        <w:rPr>
          <w:rFonts w:ascii="Calibri" w:hAnsi="Calibri"/>
          <w:bCs/>
          <w:color w:val="000000" w:themeColor="text1"/>
          <w:sz w:val="26"/>
          <w:szCs w:val="26"/>
        </w:rPr>
        <w:br/>
      </w:r>
      <w:r w:rsidRPr="008665B2">
        <w:rPr>
          <w:rFonts w:ascii="Calibri" w:hAnsi="Calibri"/>
          <w:bCs/>
          <w:color w:val="000000" w:themeColor="text1"/>
          <w:sz w:val="10"/>
          <w:szCs w:val="10"/>
        </w:rPr>
        <w:br/>
      </w:r>
      <w:r w:rsidR="00043CC2">
        <w:rPr>
          <w:rFonts w:ascii="Calibri" w:hAnsi="Calibri"/>
          <w:bCs/>
          <w:color w:val="000000" w:themeColor="text1"/>
          <w:sz w:val="26"/>
          <w:szCs w:val="26"/>
        </w:rPr>
        <w:t xml:space="preserve">Elle assure la </w:t>
      </w:r>
      <w:r>
        <w:rPr>
          <w:rFonts w:ascii="Calibri" w:hAnsi="Calibri"/>
          <w:bCs/>
          <w:color w:val="000000" w:themeColor="text1"/>
          <w:sz w:val="26"/>
          <w:szCs w:val="26"/>
        </w:rPr>
        <w:t>responsa</w:t>
      </w:r>
      <w:r w:rsidR="00043CC2">
        <w:rPr>
          <w:rFonts w:ascii="Calibri" w:hAnsi="Calibri"/>
          <w:bCs/>
          <w:color w:val="000000" w:themeColor="text1"/>
          <w:sz w:val="26"/>
          <w:szCs w:val="26"/>
        </w:rPr>
        <w:t>bilité</w:t>
      </w:r>
      <w:r>
        <w:rPr>
          <w:rFonts w:ascii="Calibri" w:hAnsi="Calibri"/>
          <w:bCs/>
          <w:color w:val="000000" w:themeColor="text1"/>
          <w:sz w:val="26"/>
          <w:szCs w:val="26"/>
        </w:rPr>
        <w:t xml:space="preserve"> pédagogique du Master 2 Manager des Affaires Européennes et co-Dir</w:t>
      </w:r>
      <w:r w:rsidR="00043CC2">
        <w:rPr>
          <w:rFonts w:ascii="Calibri" w:hAnsi="Calibri"/>
          <w:bCs/>
          <w:color w:val="000000" w:themeColor="text1"/>
          <w:sz w:val="26"/>
          <w:szCs w:val="26"/>
        </w:rPr>
        <w:t>ige</w:t>
      </w:r>
      <w:r>
        <w:rPr>
          <w:rFonts w:ascii="Calibri" w:hAnsi="Calibri"/>
          <w:bCs/>
          <w:color w:val="000000" w:themeColor="text1"/>
          <w:sz w:val="26"/>
          <w:szCs w:val="26"/>
        </w:rPr>
        <w:t xml:space="preserve"> de la mention « Management et Commerce International » (accréditée EFMD </w:t>
      </w:r>
      <w:proofErr w:type="spellStart"/>
      <w:r>
        <w:rPr>
          <w:rFonts w:ascii="Calibri" w:hAnsi="Calibri"/>
          <w:bCs/>
          <w:color w:val="000000" w:themeColor="text1"/>
          <w:sz w:val="26"/>
          <w:szCs w:val="26"/>
        </w:rPr>
        <w:t>Accredited</w:t>
      </w:r>
      <w:proofErr w:type="spellEnd"/>
      <w:r>
        <w:rPr>
          <w:rFonts w:ascii="Calibri" w:hAnsi="Calibri"/>
          <w:bCs/>
          <w:color w:val="000000" w:themeColor="text1"/>
          <w:sz w:val="26"/>
          <w:szCs w:val="26"/>
        </w:rPr>
        <w:t xml:space="preserve"> Programmes). </w:t>
      </w:r>
      <w:r>
        <w:rPr>
          <w:rFonts w:ascii="Calibri" w:hAnsi="Calibri"/>
          <w:bCs/>
          <w:color w:val="000000" w:themeColor="text1"/>
          <w:sz w:val="26"/>
          <w:szCs w:val="26"/>
        </w:rPr>
        <w:br/>
      </w:r>
      <w:r w:rsidRPr="008665B2">
        <w:rPr>
          <w:rFonts w:ascii="Calibri" w:hAnsi="Calibri"/>
          <w:bCs/>
          <w:color w:val="000000" w:themeColor="text1"/>
          <w:sz w:val="10"/>
          <w:szCs w:val="10"/>
        </w:rPr>
        <w:br/>
      </w:r>
      <w:r>
        <w:rPr>
          <w:rFonts w:ascii="Calibri" w:hAnsi="Calibri"/>
          <w:bCs/>
          <w:color w:val="000000" w:themeColor="text1"/>
          <w:sz w:val="26"/>
          <w:szCs w:val="26"/>
        </w:rPr>
        <w:t xml:space="preserve">Elle est membre du laboratoire Magellan - iaelyon et participe aux activités du groupe thématique Stratégie et de l’équipe transversale « Management International » (qu’elle </w:t>
      </w:r>
      <w:proofErr w:type="spellStart"/>
      <w:r>
        <w:rPr>
          <w:rFonts w:ascii="Calibri" w:hAnsi="Calibri"/>
          <w:bCs/>
          <w:color w:val="000000" w:themeColor="text1"/>
          <w:sz w:val="26"/>
          <w:szCs w:val="26"/>
        </w:rPr>
        <w:t>co-anime</w:t>
      </w:r>
      <w:proofErr w:type="spellEnd"/>
      <w:r>
        <w:rPr>
          <w:rFonts w:ascii="Calibri" w:hAnsi="Calibri"/>
          <w:bCs/>
          <w:color w:val="000000" w:themeColor="text1"/>
          <w:sz w:val="26"/>
          <w:szCs w:val="26"/>
        </w:rPr>
        <w:t xml:space="preserve"> avec Ludivine Chalençon). Elle est co-responsable du projet européen H2020 MERGING – </w:t>
      </w:r>
      <w:proofErr w:type="spellStart"/>
      <w:r>
        <w:rPr>
          <w:rFonts w:ascii="Calibri" w:hAnsi="Calibri"/>
          <w:bCs/>
          <w:color w:val="000000" w:themeColor="text1"/>
          <w:sz w:val="26"/>
          <w:szCs w:val="26"/>
        </w:rPr>
        <w:t>Integration</w:t>
      </w:r>
      <w:proofErr w:type="spellEnd"/>
      <w:r>
        <w:rPr>
          <w:rFonts w:ascii="Calibri" w:hAnsi="Calibri"/>
          <w:bCs/>
          <w:color w:val="000000" w:themeColor="text1"/>
          <w:sz w:val="26"/>
          <w:szCs w:val="26"/>
        </w:rPr>
        <w:t xml:space="preserve"> for migrants (2021-2023, en collaboration avec Catherine Mercier-Suissa). </w:t>
      </w:r>
      <w:r>
        <w:rPr>
          <w:rFonts w:ascii="Calibri" w:hAnsi="Calibri"/>
          <w:bCs/>
          <w:color w:val="000000" w:themeColor="text1"/>
          <w:sz w:val="26"/>
          <w:szCs w:val="26"/>
        </w:rPr>
        <w:br/>
        <w:t xml:space="preserve">Elle est l’auteur de plusieurs ouvrages et articles publiées dans des revues francophones et internationales en lien avec le management international, telles qu’International Business </w:t>
      </w:r>
      <w:proofErr w:type="spellStart"/>
      <w:r>
        <w:rPr>
          <w:rFonts w:ascii="Calibri" w:hAnsi="Calibri"/>
          <w:bCs/>
          <w:color w:val="000000" w:themeColor="text1"/>
          <w:sz w:val="26"/>
          <w:szCs w:val="26"/>
        </w:rPr>
        <w:t>Review</w:t>
      </w:r>
      <w:proofErr w:type="spellEnd"/>
      <w:r>
        <w:rPr>
          <w:rFonts w:ascii="Calibri" w:hAnsi="Calibri"/>
          <w:bCs/>
          <w:color w:val="000000" w:themeColor="text1"/>
          <w:sz w:val="26"/>
          <w:szCs w:val="26"/>
        </w:rPr>
        <w:t xml:space="preserve">, Management International, Revue Internationale PME, </w:t>
      </w:r>
      <w:proofErr w:type="spellStart"/>
      <w:r>
        <w:rPr>
          <w:rFonts w:ascii="Calibri" w:hAnsi="Calibri"/>
          <w:bCs/>
          <w:color w:val="000000" w:themeColor="text1"/>
          <w:sz w:val="26"/>
          <w:szCs w:val="26"/>
        </w:rPr>
        <w:t>M@n@gement</w:t>
      </w:r>
      <w:proofErr w:type="spellEnd"/>
      <w:r>
        <w:rPr>
          <w:rFonts w:ascii="Calibri" w:hAnsi="Calibri"/>
          <w:bCs/>
          <w:color w:val="000000" w:themeColor="text1"/>
          <w:sz w:val="26"/>
          <w:szCs w:val="26"/>
        </w:rPr>
        <w:t xml:space="preserve">, Journal of International </w:t>
      </w:r>
      <w:proofErr w:type="spellStart"/>
      <w:r>
        <w:rPr>
          <w:rFonts w:ascii="Calibri" w:hAnsi="Calibri"/>
          <w:bCs/>
          <w:color w:val="000000" w:themeColor="text1"/>
          <w:sz w:val="26"/>
          <w:szCs w:val="26"/>
        </w:rPr>
        <w:t>Entrepreneurship</w:t>
      </w:r>
      <w:proofErr w:type="spellEnd"/>
      <w:r>
        <w:rPr>
          <w:rFonts w:ascii="Calibri" w:hAnsi="Calibri"/>
          <w:bCs/>
          <w:color w:val="000000" w:themeColor="text1"/>
          <w:sz w:val="26"/>
          <w:szCs w:val="26"/>
        </w:rPr>
        <w:t xml:space="preserve">, etc. Elle est membre de plusieurs associations scientifiques et membre du comité scientifique d’Atlas/AFMI (Atelier Cas Pédagogique). </w:t>
      </w:r>
    </w:p>
    <w:p w14:paraId="6C49AF21" w14:textId="77777777" w:rsidR="00043CC2" w:rsidRDefault="00043CC2" w:rsidP="00B4034B">
      <w:pPr>
        <w:spacing w:line="23" w:lineRule="atLeast"/>
        <w:jc w:val="both"/>
        <w:rPr>
          <w:rFonts w:ascii="Calibri" w:hAnsi="Calibri"/>
          <w:b/>
          <w:color w:val="003366"/>
          <w:sz w:val="26"/>
          <w:szCs w:val="26"/>
        </w:rPr>
      </w:pPr>
    </w:p>
    <w:p w14:paraId="1DEF84A4" w14:textId="77777777" w:rsidR="00A10F74" w:rsidRDefault="00A10F74" w:rsidP="00B4034B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</w:p>
    <w:p w14:paraId="61D06891" w14:textId="77777777" w:rsidR="00B4034B" w:rsidRPr="00AE4491" w:rsidRDefault="00B4034B" w:rsidP="00B4034B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  <w:r w:rsidRPr="00AE4491">
        <w:rPr>
          <w:rFonts w:ascii="Calibri" w:hAnsi="Calibri"/>
          <w:b/>
          <w:color w:val="003366"/>
          <w:sz w:val="24"/>
          <w:szCs w:val="24"/>
        </w:rPr>
        <w:t>FONCTIONS</w:t>
      </w:r>
    </w:p>
    <w:p w14:paraId="13486BF4" w14:textId="77777777" w:rsidR="00B4034B" w:rsidRDefault="00B4034B" w:rsidP="00B4034B">
      <w:pPr>
        <w:numPr>
          <w:ilvl w:val="0"/>
          <w:numId w:val="3"/>
        </w:numPr>
        <w:tabs>
          <w:tab w:val="clear" w:pos="360"/>
          <w:tab w:val="num" w:pos="426"/>
        </w:tabs>
        <w:spacing w:line="23" w:lineRule="atLeast"/>
        <w:ind w:left="426" w:hanging="426"/>
        <w:jc w:val="both"/>
        <w:rPr>
          <w:rFonts w:ascii="Calibri" w:hAnsi="Calibri" w:cs="Tahoma"/>
          <w:sz w:val="24"/>
          <w:szCs w:val="24"/>
        </w:rPr>
      </w:pPr>
      <w:r w:rsidRPr="00AE4491">
        <w:rPr>
          <w:rFonts w:ascii="Calibri" w:hAnsi="Calibri" w:cs="Tahoma"/>
          <w:sz w:val="24"/>
          <w:szCs w:val="24"/>
        </w:rPr>
        <w:t>Depuis</w:t>
      </w:r>
      <w:r w:rsidR="00043CC2">
        <w:rPr>
          <w:rFonts w:ascii="Calibri" w:hAnsi="Calibri" w:cs="Tahoma"/>
          <w:sz w:val="24"/>
          <w:szCs w:val="24"/>
        </w:rPr>
        <w:t xml:space="preserve"> 2023 : </w:t>
      </w:r>
      <w:r w:rsidR="00043CC2" w:rsidRPr="00043CC2">
        <w:rPr>
          <w:rFonts w:ascii="Calibri" w:hAnsi="Calibri" w:cs="Tahoma"/>
          <w:sz w:val="24"/>
          <w:szCs w:val="24"/>
        </w:rPr>
        <w:t>Responsable développement international et Accréditations dans l’Equipe de Direction de l’iaelyon.</w:t>
      </w:r>
    </w:p>
    <w:p w14:paraId="5C622AFC" w14:textId="77777777" w:rsidR="00043CC2" w:rsidRDefault="00043CC2" w:rsidP="00B4034B">
      <w:pPr>
        <w:numPr>
          <w:ilvl w:val="0"/>
          <w:numId w:val="3"/>
        </w:numPr>
        <w:tabs>
          <w:tab w:val="clear" w:pos="360"/>
          <w:tab w:val="num" w:pos="426"/>
        </w:tabs>
        <w:spacing w:line="23" w:lineRule="atLeast"/>
        <w:ind w:left="426" w:hanging="426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Depuis 2022 : Responsable pédagogique du Master Manager des Affaires Européennes</w:t>
      </w:r>
    </w:p>
    <w:p w14:paraId="3D17D9FE" w14:textId="77777777" w:rsidR="00043CC2" w:rsidRPr="00EA2DD0" w:rsidRDefault="00043CC2" w:rsidP="00043CC2">
      <w:pPr>
        <w:numPr>
          <w:ilvl w:val="0"/>
          <w:numId w:val="3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A2DD0">
        <w:rPr>
          <w:rFonts w:asciiTheme="minorHAnsi" w:hAnsiTheme="minorHAnsi" w:cstheme="minorHAnsi"/>
          <w:sz w:val="24"/>
          <w:szCs w:val="24"/>
        </w:rPr>
        <w:lastRenderedPageBreak/>
        <w:t xml:space="preserve">Depuis 2020 : </w:t>
      </w:r>
    </w:p>
    <w:p w14:paraId="5712B3F2" w14:textId="77777777" w:rsidR="00043CC2" w:rsidRPr="00EA2DD0" w:rsidRDefault="00043CC2" w:rsidP="00043CC2">
      <w:pPr>
        <w:numPr>
          <w:ilvl w:val="1"/>
          <w:numId w:val="3"/>
        </w:numPr>
        <w:spacing w:line="276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EA2DD0">
        <w:rPr>
          <w:rFonts w:asciiTheme="minorHAnsi" w:hAnsiTheme="minorHAnsi" w:cstheme="minorHAnsi"/>
          <w:sz w:val="24"/>
          <w:szCs w:val="24"/>
        </w:rPr>
        <w:t xml:space="preserve">Co-directrice de la mention Master Management et Commerce International (en collaboration avec Marco </w:t>
      </w:r>
      <w:proofErr w:type="spellStart"/>
      <w:r w:rsidRPr="00EA2DD0">
        <w:rPr>
          <w:rFonts w:asciiTheme="minorHAnsi" w:hAnsiTheme="minorHAnsi" w:cstheme="minorHAnsi"/>
          <w:sz w:val="24"/>
          <w:szCs w:val="24"/>
        </w:rPr>
        <w:t>Heimann</w:t>
      </w:r>
      <w:proofErr w:type="spellEnd"/>
      <w:r w:rsidRPr="00EA2DD0">
        <w:rPr>
          <w:rFonts w:asciiTheme="minorHAnsi" w:hAnsiTheme="minorHAnsi" w:cstheme="minorHAnsi"/>
          <w:sz w:val="24"/>
          <w:szCs w:val="24"/>
        </w:rPr>
        <w:t xml:space="preserve">), </w:t>
      </w:r>
      <w:proofErr w:type="spellStart"/>
      <w:r w:rsidRPr="00EA2DD0">
        <w:rPr>
          <w:rFonts w:asciiTheme="minorHAnsi" w:hAnsiTheme="minorHAnsi" w:cstheme="minorHAnsi"/>
          <w:sz w:val="24"/>
          <w:szCs w:val="24"/>
        </w:rPr>
        <w:t>iaelyon</w:t>
      </w:r>
      <w:proofErr w:type="spellEnd"/>
      <w:r w:rsidRPr="00EA2DD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A2DD0">
        <w:rPr>
          <w:rFonts w:asciiTheme="minorHAnsi" w:hAnsiTheme="minorHAnsi" w:cstheme="minorHAnsi"/>
          <w:sz w:val="24"/>
          <w:szCs w:val="24"/>
        </w:rPr>
        <w:t>School</w:t>
      </w:r>
      <w:proofErr w:type="spellEnd"/>
      <w:r w:rsidRPr="00EA2DD0">
        <w:rPr>
          <w:rFonts w:asciiTheme="minorHAnsi" w:hAnsiTheme="minorHAnsi" w:cstheme="minorHAnsi"/>
          <w:sz w:val="24"/>
          <w:szCs w:val="24"/>
        </w:rPr>
        <w:t xml:space="preserve"> of Management</w:t>
      </w:r>
      <w:r>
        <w:rPr>
          <w:rFonts w:asciiTheme="minorHAnsi" w:hAnsiTheme="minorHAnsi" w:cstheme="minorHAnsi"/>
          <w:sz w:val="24"/>
          <w:szCs w:val="24"/>
        </w:rPr>
        <w:t xml:space="preserve"> -</w:t>
      </w:r>
      <w:r w:rsidRPr="00EA2DD0">
        <w:rPr>
          <w:rFonts w:asciiTheme="minorHAnsi" w:hAnsiTheme="minorHAnsi" w:cstheme="minorHAnsi"/>
          <w:sz w:val="24"/>
          <w:szCs w:val="24"/>
        </w:rPr>
        <w:t xml:space="preserve"> Université Jean Moulin Lyon</w:t>
      </w:r>
      <w:r>
        <w:rPr>
          <w:rFonts w:asciiTheme="minorHAnsi" w:hAnsiTheme="minorHAnsi" w:cstheme="minorHAnsi"/>
          <w:sz w:val="24"/>
          <w:szCs w:val="24"/>
        </w:rPr>
        <w:t xml:space="preserve"> 3</w:t>
      </w:r>
    </w:p>
    <w:p w14:paraId="038E407B" w14:textId="77777777" w:rsidR="00043CC2" w:rsidRPr="00EA2DD0" w:rsidRDefault="00043CC2" w:rsidP="00043CC2">
      <w:pPr>
        <w:numPr>
          <w:ilvl w:val="1"/>
          <w:numId w:val="3"/>
        </w:numPr>
        <w:spacing w:line="276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EA2DD0">
        <w:rPr>
          <w:rFonts w:asciiTheme="minorHAnsi" w:hAnsiTheme="minorHAnsi" w:cstheme="minorHAnsi"/>
          <w:sz w:val="24"/>
          <w:szCs w:val="24"/>
        </w:rPr>
        <w:t xml:space="preserve">Co-Responsable de l’équipe de recherche thématique Management International (en collaboration avec Ludivine Chalençon), </w:t>
      </w:r>
      <w:proofErr w:type="spellStart"/>
      <w:r w:rsidRPr="00EA2DD0">
        <w:rPr>
          <w:rFonts w:asciiTheme="minorHAnsi" w:hAnsiTheme="minorHAnsi" w:cstheme="minorHAnsi"/>
          <w:sz w:val="24"/>
          <w:szCs w:val="24"/>
        </w:rPr>
        <w:t>iaelyon</w:t>
      </w:r>
      <w:proofErr w:type="spellEnd"/>
      <w:r w:rsidRPr="00EA2DD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A2DD0">
        <w:rPr>
          <w:rFonts w:asciiTheme="minorHAnsi" w:hAnsiTheme="minorHAnsi" w:cstheme="minorHAnsi"/>
          <w:sz w:val="24"/>
          <w:szCs w:val="24"/>
        </w:rPr>
        <w:t>School</w:t>
      </w:r>
      <w:proofErr w:type="spellEnd"/>
      <w:r w:rsidRPr="00EA2DD0">
        <w:rPr>
          <w:rFonts w:asciiTheme="minorHAnsi" w:hAnsiTheme="minorHAnsi" w:cstheme="minorHAnsi"/>
          <w:sz w:val="24"/>
          <w:szCs w:val="24"/>
        </w:rPr>
        <w:t xml:space="preserve"> of Management</w:t>
      </w:r>
      <w:r>
        <w:rPr>
          <w:rFonts w:asciiTheme="minorHAnsi" w:hAnsiTheme="minorHAnsi" w:cstheme="minorHAnsi"/>
          <w:sz w:val="24"/>
          <w:szCs w:val="24"/>
        </w:rPr>
        <w:t xml:space="preserve"> -</w:t>
      </w:r>
      <w:r w:rsidRPr="00EA2DD0">
        <w:rPr>
          <w:rFonts w:asciiTheme="minorHAnsi" w:hAnsiTheme="minorHAnsi" w:cstheme="minorHAnsi"/>
          <w:sz w:val="24"/>
          <w:szCs w:val="24"/>
        </w:rPr>
        <w:t xml:space="preserve"> Université Jean Moulin Lyon</w:t>
      </w:r>
      <w:r>
        <w:rPr>
          <w:rFonts w:asciiTheme="minorHAnsi" w:hAnsiTheme="minorHAnsi" w:cstheme="minorHAnsi"/>
          <w:sz w:val="24"/>
          <w:szCs w:val="24"/>
        </w:rPr>
        <w:t xml:space="preserve"> 3</w:t>
      </w:r>
    </w:p>
    <w:p w14:paraId="034C61F0" w14:textId="77777777" w:rsidR="00043CC2" w:rsidRDefault="00043CC2" w:rsidP="00043CC2">
      <w:pPr>
        <w:numPr>
          <w:ilvl w:val="1"/>
          <w:numId w:val="3"/>
        </w:numPr>
        <w:spacing w:line="276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EA2DD0">
        <w:rPr>
          <w:rFonts w:asciiTheme="minorHAnsi" w:hAnsiTheme="minorHAnsi" w:cstheme="minorHAnsi"/>
          <w:sz w:val="24"/>
          <w:szCs w:val="24"/>
        </w:rPr>
        <w:t>Co-coordinat</w:t>
      </w:r>
      <w:r>
        <w:rPr>
          <w:rFonts w:asciiTheme="minorHAnsi" w:hAnsiTheme="minorHAnsi" w:cstheme="minorHAnsi"/>
          <w:sz w:val="24"/>
          <w:szCs w:val="24"/>
        </w:rPr>
        <w:t xml:space="preserve">rice </w:t>
      </w:r>
      <w:r w:rsidRPr="00EA2DD0">
        <w:rPr>
          <w:rFonts w:asciiTheme="minorHAnsi" w:hAnsiTheme="minorHAnsi" w:cstheme="minorHAnsi"/>
          <w:sz w:val="24"/>
          <w:szCs w:val="24"/>
        </w:rPr>
        <w:t>du projet européen H2020 « MERGING </w:t>
      </w:r>
      <w:r>
        <w:rPr>
          <w:rFonts w:asciiTheme="minorHAnsi" w:hAnsiTheme="minorHAnsi" w:cstheme="minorHAnsi"/>
          <w:sz w:val="24"/>
          <w:szCs w:val="24"/>
        </w:rPr>
        <w:t xml:space="preserve">– </w:t>
      </w:r>
      <w:proofErr w:type="spellStart"/>
      <w:r>
        <w:rPr>
          <w:rFonts w:asciiTheme="minorHAnsi" w:hAnsiTheme="minorHAnsi" w:cstheme="minorHAnsi"/>
          <w:sz w:val="24"/>
          <w:szCs w:val="24"/>
        </w:rPr>
        <w:t>Integration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for Migrants </w:t>
      </w:r>
      <w:r w:rsidRPr="00EA2DD0">
        <w:rPr>
          <w:rFonts w:asciiTheme="minorHAnsi" w:hAnsiTheme="minorHAnsi" w:cstheme="minorHAnsi"/>
          <w:sz w:val="24"/>
          <w:szCs w:val="24"/>
        </w:rPr>
        <w:t>» (en collaboration avec Catherine Mercier-Suissa)</w:t>
      </w:r>
    </w:p>
    <w:p w14:paraId="2455F0F5" w14:textId="77777777" w:rsidR="00043CC2" w:rsidRPr="00EA2DD0" w:rsidRDefault="00043CC2" w:rsidP="00043CC2">
      <w:pPr>
        <w:numPr>
          <w:ilvl w:val="1"/>
          <w:numId w:val="3"/>
        </w:numPr>
        <w:spacing w:line="276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Vice-Présidente du Collège d’Experts</w:t>
      </w:r>
    </w:p>
    <w:p w14:paraId="1009A666" w14:textId="77777777" w:rsidR="00043CC2" w:rsidRPr="00EA2DD0" w:rsidRDefault="00043CC2" w:rsidP="00043CC2">
      <w:pPr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>2017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-2021</w:t>
      </w:r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 : Co-directrice de la Chaire internationale “Internationalisation des PME” (en collaboration avec Ulrike Mayrhofer) </w:t>
      </w:r>
    </w:p>
    <w:p w14:paraId="5D4154CB" w14:textId="77777777" w:rsidR="00043CC2" w:rsidRPr="00EA2DD0" w:rsidRDefault="00043CC2" w:rsidP="00043CC2">
      <w:pPr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Depuis 2016 : </w:t>
      </w:r>
    </w:p>
    <w:p w14:paraId="2E5EE35D" w14:textId="77777777" w:rsidR="00043CC2" w:rsidRDefault="00043CC2" w:rsidP="00043CC2">
      <w:pPr>
        <w:numPr>
          <w:ilvl w:val="1"/>
          <w:numId w:val="2"/>
        </w:numPr>
        <w:tabs>
          <w:tab w:val="clear" w:pos="1440"/>
        </w:tabs>
        <w:spacing w:line="276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Maître de Conférences en Sciences de Gestion </w:t>
      </w:r>
    </w:p>
    <w:p w14:paraId="094524AE" w14:textId="77777777" w:rsidR="00043CC2" w:rsidRPr="00EA2DD0" w:rsidRDefault="00043CC2" w:rsidP="00043CC2">
      <w:pPr>
        <w:numPr>
          <w:ilvl w:val="0"/>
          <w:numId w:val="2"/>
        </w:numPr>
        <w:spacing w:line="276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2016-2022 : </w:t>
      </w:r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Responsable Pédagogique du Master 1 International Business </w:t>
      </w:r>
      <w:proofErr w:type="spellStart"/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>Realities</w:t>
      </w:r>
      <w:proofErr w:type="spellEnd"/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(en anglais), </w:t>
      </w:r>
      <w:proofErr w:type="spellStart"/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>iaelyon</w:t>
      </w:r>
      <w:proofErr w:type="spellEnd"/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proofErr w:type="spellStart"/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>School</w:t>
      </w:r>
      <w:proofErr w:type="spellEnd"/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of Management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-</w:t>
      </w:r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Université Jean Moulin Lyon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3</w:t>
      </w:r>
    </w:p>
    <w:p w14:paraId="3C9CDC09" w14:textId="77777777" w:rsidR="00043CC2" w:rsidRPr="00EA2DD0" w:rsidRDefault="00043CC2" w:rsidP="00043CC2">
      <w:pPr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2014 - 2016 : Assistante Temporaire d’Enseignement et de Recherche (ATER), </w:t>
      </w:r>
      <w:proofErr w:type="spellStart"/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>iaelyon</w:t>
      </w:r>
      <w:proofErr w:type="spellEnd"/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proofErr w:type="spellStart"/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>School</w:t>
      </w:r>
      <w:proofErr w:type="spellEnd"/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of Management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-</w:t>
      </w:r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Université Jean Moulin Lyon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3</w:t>
      </w:r>
    </w:p>
    <w:p w14:paraId="68B22148" w14:textId="77777777" w:rsidR="00043CC2" w:rsidRPr="00EA2DD0" w:rsidRDefault="00043CC2" w:rsidP="00043CC2">
      <w:pPr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2011 - 2016 : Doctorante en Sciences de Gestion avec charge d’enseignement, </w:t>
      </w:r>
      <w:proofErr w:type="spellStart"/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>iaelyon</w:t>
      </w:r>
      <w:proofErr w:type="spellEnd"/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proofErr w:type="spellStart"/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>School</w:t>
      </w:r>
      <w:proofErr w:type="spellEnd"/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of Management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-</w:t>
      </w:r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Université Jean Moulin Lyon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3</w:t>
      </w:r>
    </w:p>
    <w:p w14:paraId="14B3A319" w14:textId="77777777" w:rsidR="00043CC2" w:rsidRDefault="00043CC2" w:rsidP="00043CC2">
      <w:pPr>
        <w:spacing w:line="23" w:lineRule="atLeast"/>
        <w:ind w:left="426"/>
        <w:jc w:val="both"/>
        <w:rPr>
          <w:rFonts w:ascii="Calibri" w:hAnsi="Calibri" w:cs="Tahoma"/>
          <w:sz w:val="24"/>
          <w:szCs w:val="24"/>
        </w:rPr>
      </w:pPr>
    </w:p>
    <w:p w14:paraId="4A84A4B0" w14:textId="77777777" w:rsidR="00043CC2" w:rsidRDefault="00043CC2" w:rsidP="00043CC2">
      <w:pPr>
        <w:spacing w:line="23" w:lineRule="atLeast"/>
        <w:ind w:left="426"/>
        <w:jc w:val="both"/>
        <w:rPr>
          <w:rFonts w:ascii="Calibri" w:hAnsi="Calibri" w:cs="Tahoma"/>
          <w:sz w:val="24"/>
          <w:szCs w:val="24"/>
        </w:rPr>
      </w:pPr>
    </w:p>
    <w:p w14:paraId="5DAECD07" w14:textId="77777777" w:rsidR="00043CC2" w:rsidRPr="00AE4491" w:rsidRDefault="00043CC2" w:rsidP="00043CC2">
      <w:pPr>
        <w:spacing w:line="23" w:lineRule="atLeast"/>
        <w:jc w:val="both"/>
        <w:rPr>
          <w:rFonts w:ascii="Calibri" w:hAnsi="Calibri"/>
          <w:color w:val="003366"/>
          <w:sz w:val="24"/>
          <w:szCs w:val="24"/>
        </w:rPr>
      </w:pPr>
      <w:r w:rsidRPr="00AE4491">
        <w:rPr>
          <w:rFonts w:ascii="Calibri" w:hAnsi="Calibri"/>
          <w:b/>
          <w:color w:val="003366"/>
          <w:sz w:val="24"/>
          <w:szCs w:val="24"/>
        </w:rPr>
        <w:t>TITRES ET DIPLOMES</w:t>
      </w:r>
    </w:p>
    <w:p w14:paraId="15FC5E43" w14:textId="77777777" w:rsidR="00043CC2" w:rsidRPr="00EA2DD0" w:rsidRDefault="00043CC2" w:rsidP="00043CC2">
      <w:pPr>
        <w:numPr>
          <w:ilvl w:val="0"/>
          <w:numId w:val="2"/>
        </w:numPr>
        <w:tabs>
          <w:tab w:val="clear" w:pos="360"/>
        </w:tabs>
        <w:spacing w:line="276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>2021 : Habilitation à Diriger des Recherches en Sciences de Gestion, « Internationalisation des PME : stratégies, réseaux et effets d’expérience », HDR soutenue le 1</w:t>
      </w:r>
      <w:r w:rsidRPr="00467790">
        <w:rPr>
          <w:rFonts w:asciiTheme="minorHAnsi" w:eastAsiaTheme="minorHAnsi" w:hAnsiTheme="minorHAnsi" w:cstheme="minorBidi"/>
          <w:sz w:val="24"/>
          <w:szCs w:val="24"/>
          <w:vertAlign w:val="superscript"/>
          <w:lang w:eastAsia="en-US"/>
        </w:rPr>
        <w:t>er</w:t>
      </w:r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juin 2021 à Aix-Marseille Université</w:t>
      </w:r>
    </w:p>
    <w:p w14:paraId="0DB8E637" w14:textId="77777777" w:rsidR="00043CC2" w:rsidRPr="00EA2DD0" w:rsidRDefault="00043CC2" w:rsidP="00043CC2">
      <w:pPr>
        <w:numPr>
          <w:ilvl w:val="0"/>
          <w:numId w:val="2"/>
        </w:numPr>
        <w:tabs>
          <w:tab w:val="clear" w:pos="360"/>
        </w:tabs>
        <w:spacing w:line="276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>2015 : Doctorat -ès en Sciences de Gestion, « Internationalisation des PME et déploiement des stratégies tête-de-pont », Thèse soutenue le 2 juillet 2015 à l’</w:t>
      </w:r>
      <w:proofErr w:type="spellStart"/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>iaelyon</w:t>
      </w:r>
      <w:proofErr w:type="spellEnd"/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proofErr w:type="spellStart"/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>School</w:t>
      </w:r>
      <w:proofErr w:type="spellEnd"/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of Management - Université Jean Moulin Lyon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3</w:t>
      </w:r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- Mention très honorable avec félicitations du jury (prix de thèse 2016 de l’Université Jean Moulin Lyon)</w:t>
      </w:r>
    </w:p>
    <w:p w14:paraId="09649676" w14:textId="77777777" w:rsidR="00043CC2" w:rsidRPr="00EA2DD0" w:rsidRDefault="00043CC2" w:rsidP="00043CC2">
      <w:pPr>
        <w:numPr>
          <w:ilvl w:val="0"/>
          <w:numId w:val="2"/>
        </w:numPr>
        <w:tabs>
          <w:tab w:val="clear" w:pos="360"/>
        </w:tabs>
        <w:spacing w:line="276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>2009-2011 : Master Management et Commerce International – Parcours recherche (Management des Activités Internationales), l’</w:t>
      </w:r>
      <w:proofErr w:type="spellStart"/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>iaelyon</w:t>
      </w:r>
      <w:proofErr w:type="spellEnd"/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proofErr w:type="spellStart"/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>School</w:t>
      </w:r>
      <w:proofErr w:type="spellEnd"/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of Management - Université Jean Moulin Lyon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3</w:t>
      </w:r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>, mention Bien.</w:t>
      </w:r>
    </w:p>
    <w:p w14:paraId="72ECF578" w14:textId="77777777" w:rsidR="00043CC2" w:rsidRPr="00EA2DD0" w:rsidRDefault="00043CC2" w:rsidP="00043CC2">
      <w:pPr>
        <w:numPr>
          <w:ilvl w:val="0"/>
          <w:numId w:val="2"/>
        </w:numPr>
        <w:tabs>
          <w:tab w:val="clear" w:pos="360"/>
        </w:tabs>
        <w:spacing w:line="276" w:lineRule="aut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>2006-2009</w:t>
      </w:r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  <w:t xml:space="preserve">: Licence Administration des Entreprises et des Sociétés (AES), </w:t>
      </w:r>
      <w:proofErr w:type="spellStart"/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>iaelyon</w:t>
      </w:r>
      <w:proofErr w:type="spellEnd"/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proofErr w:type="spellStart"/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>School</w:t>
      </w:r>
      <w:proofErr w:type="spellEnd"/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of Management - Université Jean Moulin Lyon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3</w:t>
      </w:r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et </w:t>
      </w:r>
      <w:proofErr w:type="spellStart"/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>DeMontfort</w:t>
      </w:r>
      <w:proofErr w:type="spellEnd"/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proofErr w:type="spellStart"/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>University</w:t>
      </w:r>
      <w:proofErr w:type="spellEnd"/>
      <w:r w:rsidRPr="00EA2DD0">
        <w:rPr>
          <w:rFonts w:asciiTheme="minorHAnsi" w:eastAsiaTheme="minorHAnsi" w:hAnsiTheme="minorHAnsi" w:cstheme="minorBidi"/>
          <w:sz w:val="24"/>
          <w:szCs w:val="24"/>
          <w:lang w:eastAsia="en-US"/>
        </w:rPr>
        <w:t>, Leicester (Royaume-Uni), mention Assez Bien</w:t>
      </w:r>
    </w:p>
    <w:p w14:paraId="0791FD2D" w14:textId="77777777" w:rsidR="00043CC2" w:rsidRPr="007B09D5" w:rsidRDefault="00043CC2" w:rsidP="00043CC2">
      <w:pPr>
        <w:spacing w:line="276" w:lineRule="auto"/>
        <w:ind w:left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6AA4F23" w14:textId="77777777" w:rsidR="00043CC2" w:rsidRPr="00EA2DD0" w:rsidRDefault="00043CC2" w:rsidP="00043CC2">
      <w:pPr>
        <w:spacing w:line="23" w:lineRule="atLeast"/>
        <w:jc w:val="both"/>
        <w:rPr>
          <w:rFonts w:ascii="Calibri" w:hAnsi="Calibri"/>
          <w:b/>
          <w:caps/>
          <w:color w:val="003366"/>
          <w:sz w:val="24"/>
          <w:szCs w:val="24"/>
        </w:rPr>
      </w:pPr>
      <w:r w:rsidRPr="00EA2DD0">
        <w:rPr>
          <w:rFonts w:ascii="Calibri" w:hAnsi="Calibri"/>
          <w:b/>
          <w:caps/>
          <w:color w:val="003366"/>
          <w:sz w:val="24"/>
          <w:szCs w:val="24"/>
        </w:rPr>
        <w:t>Tutorats doctoraux</w:t>
      </w:r>
    </w:p>
    <w:p w14:paraId="4EAAB680" w14:textId="77777777" w:rsidR="00043CC2" w:rsidRPr="00043CC2" w:rsidRDefault="00043CC2" w:rsidP="00D90FC1">
      <w:pPr>
        <w:numPr>
          <w:ilvl w:val="0"/>
          <w:numId w:val="2"/>
        </w:numPr>
        <w:tabs>
          <w:tab w:val="clear" w:pos="360"/>
        </w:tabs>
        <w:spacing w:line="23" w:lineRule="atLeast"/>
        <w:jc w:val="both"/>
        <w:rPr>
          <w:rFonts w:ascii="Calibri" w:hAnsi="Calibri" w:cs="Tahoma"/>
          <w:sz w:val="24"/>
          <w:szCs w:val="24"/>
        </w:rPr>
      </w:pPr>
      <w:r w:rsidRPr="00043CC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2013 : Participation au tutorat doctoral du tutorat doctoral John </w:t>
      </w:r>
      <w:proofErr w:type="spellStart"/>
      <w:r w:rsidRPr="00043CC2">
        <w:rPr>
          <w:rFonts w:asciiTheme="minorHAnsi" w:eastAsiaTheme="minorHAnsi" w:hAnsiTheme="minorHAnsi" w:cstheme="minorBidi"/>
          <w:sz w:val="24"/>
          <w:szCs w:val="24"/>
          <w:lang w:eastAsia="en-US"/>
        </w:rPr>
        <w:t>Dunning</w:t>
      </w:r>
      <w:proofErr w:type="spellEnd"/>
      <w:r w:rsidRPr="00043CC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organisé dans le cadre de la 26ème Conférence annuelle de l’</w:t>
      </w:r>
      <w:proofErr w:type="spellStart"/>
      <w:r w:rsidRPr="00043CC2">
        <w:rPr>
          <w:rFonts w:asciiTheme="minorHAnsi" w:eastAsiaTheme="minorHAnsi" w:hAnsiTheme="minorHAnsi" w:cstheme="minorBidi"/>
          <w:sz w:val="24"/>
          <w:szCs w:val="24"/>
          <w:lang w:eastAsia="en-US"/>
        </w:rPr>
        <w:t>European</w:t>
      </w:r>
      <w:proofErr w:type="spellEnd"/>
      <w:r w:rsidRPr="00043CC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International Business </w:t>
      </w:r>
      <w:proofErr w:type="spellStart"/>
      <w:r w:rsidRPr="00043CC2">
        <w:rPr>
          <w:rFonts w:asciiTheme="minorHAnsi" w:eastAsiaTheme="minorHAnsi" w:hAnsiTheme="minorHAnsi" w:cstheme="minorBidi"/>
          <w:sz w:val="24"/>
          <w:szCs w:val="24"/>
          <w:lang w:eastAsia="en-US"/>
        </w:rPr>
        <w:t>Academy</w:t>
      </w:r>
      <w:proofErr w:type="spellEnd"/>
      <w:r w:rsidRPr="00043CC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(EIBA), </w:t>
      </w:r>
      <w:proofErr w:type="spellStart"/>
      <w:r w:rsidRPr="00043CC2">
        <w:rPr>
          <w:rFonts w:asciiTheme="minorHAnsi" w:eastAsiaTheme="minorHAnsi" w:hAnsiTheme="minorHAnsi" w:cstheme="minorBidi"/>
          <w:sz w:val="24"/>
          <w:szCs w:val="24"/>
          <w:lang w:eastAsia="en-US"/>
        </w:rPr>
        <w:t>University</w:t>
      </w:r>
      <w:proofErr w:type="spellEnd"/>
      <w:r w:rsidRPr="00043CC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of Sussex, Birmingham (Royaume-Uni), 7 décembre</w:t>
      </w:r>
    </w:p>
    <w:p w14:paraId="06281C9A" w14:textId="77777777" w:rsidR="00043CC2" w:rsidRPr="00043CC2" w:rsidRDefault="00043CC2" w:rsidP="00D90FC1">
      <w:pPr>
        <w:numPr>
          <w:ilvl w:val="0"/>
          <w:numId w:val="2"/>
        </w:numPr>
        <w:tabs>
          <w:tab w:val="clear" w:pos="360"/>
        </w:tabs>
        <w:spacing w:line="23" w:lineRule="atLeast"/>
        <w:jc w:val="both"/>
        <w:rPr>
          <w:rFonts w:ascii="Calibri" w:hAnsi="Calibri" w:cs="Tahoma"/>
          <w:sz w:val="24"/>
          <w:szCs w:val="24"/>
        </w:rPr>
      </w:pPr>
      <w:r w:rsidRPr="00043CC2">
        <w:rPr>
          <w:rFonts w:asciiTheme="minorHAnsi" w:eastAsiaTheme="minorHAnsi" w:hAnsiTheme="minorHAnsi" w:cstheme="minorBidi"/>
          <w:sz w:val="24"/>
          <w:szCs w:val="24"/>
          <w:lang w:eastAsia="en-US"/>
        </w:rPr>
        <w:lastRenderedPageBreak/>
        <w:t xml:space="preserve">2012 : Participation au tutorat doctoral de la 2ème Conférence Annuelle d’Atlas/AFMI, </w:t>
      </w:r>
      <w:proofErr w:type="spellStart"/>
      <w:r w:rsidRPr="00043CC2">
        <w:rPr>
          <w:rFonts w:asciiTheme="minorHAnsi" w:eastAsiaTheme="minorHAnsi" w:hAnsiTheme="minorHAnsi" w:cstheme="minorBidi"/>
          <w:sz w:val="24"/>
          <w:szCs w:val="24"/>
          <w:lang w:eastAsia="en-US"/>
        </w:rPr>
        <w:t>iaelyon</w:t>
      </w:r>
      <w:proofErr w:type="spellEnd"/>
      <w:r w:rsidRPr="00043CC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proofErr w:type="spellStart"/>
      <w:r w:rsidRPr="00043CC2">
        <w:rPr>
          <w:rFonts w:asciiTheme="minorHAnsi" w:eastAsiaTheme="minorHAnsi" w:hAnsiTheme="minorHAnsi" w:cstheme="minorBidi"/>
          <w:sz w:val="24"/>
          <w:szCs w:val="24"/>
          <w:lang w:eastAsia="en-US"/>
        </w:rPr>
        <w:t>School</w:t>
      </w:r>
      <w:proofErr w:type="spellEnd"/>
      <w:r w:rsidRPr="00043CC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of Management - Université Jean Moulin Lyon 3, 31 mai (finaliste pour le prix du meilleur projet doctoral)</w:t>
      </w:r>
    </w:p>
    <w:p w14:paraId="4BDDFA17" w14:textId="77777777" w:rsidR="00B4034B" w:rsidRDefault="00B4034B" w:rsidP="00B4034B">
      <w:pPr>
        <w:spacing w:line="23" w:lineRule="atLeast"/>
        <w:ind w:left="426"/>
        <w:jc w:val="both"/>
        <w:rPr>
          <w:rFonts w:ascii="Calibri" w:hAnsi="Calibri" w:cs="Tahoma"/>
          <w:sz w:val="24"/>
          <w:szCs w:val="24"/>
        </w:rPr>
      </w:pPr>
    </w:p>
    <w:p w14:paraId="1DD01C66" w14:textId="77777777" w:rsidR="00B4034B" w:rsidRDefault="00B4034B" w:rsidP="00B4034B">
      <w:pPr>
        <w:spacing w:line="23" w:lineRule="atLeast"/>
        <w:ind w:left="426"/>
        <w:jc w:val="both"/>
        <w:rPr>
          <w:rFonts w:ascii="Calibri" w:hAnsi="Calibri" w:cs="Tahoma"/>
          <w:sz w:val="24"/>
          <w:szCs w:val="24"/>
        </w:rPr>
      </w:pPr>
    </w:p>
    <w:p w14:paraId="53DE38F0" w14:textId="77777777" w:rsidR="00043CC2" w:rsidRDefault="00043CC2" w:rsidP="00043CC2">
      <w:pPr>
        <w:spacing w:line="23" w:lineRule="atLeast"/>
        <w:jc w:val="both"/>
        <w:rPr>
          <w:rFonts w:ascii="Calibri" w:hAnsi="Calibri"/>
          <w:b/>
          <w:color w:val="003366"/>
          <w:sz w:val="26"/>
          <w:szCs w:val="26"/>
          <w:lang w:val="en-US"/>
        </w:rPr>
      </w:pPr>
      <w:r w:rsidRPr="00A10F74">
        <w:rPr>
          <w:rFonts w:ascii="Calibri" w:hAnsi="Calibri"/>
          <w:b/>
          <w:color w:val="003366"/>
          <w:sz w:val="26"/>
          <w:szCs w:val="26"/>
          <w:lang w:val="en-US"/>
        </w:rPr>
        <w:t>DOMAINES D'ENSEIGNEMENT</w:t>
      </w:r>
    </w:p>
    <w:p w14:paraId="5A799505" w14:textId="77777777" w:rsidR="000E1C3B" w:rsidRDefault="000E1C3B" w:rsidP="00043CC2">
      <w:pPr>
        <w:spacing w:line="23" w:lineRule="atLeast"/>
        <w:jc w:val="both"/>
        <w:rPr>
          <w:rFonts w:ascii="Calibri" w:hAnsi="Calibri"/>
          <w:b/>
          <w:color w:val="003366"/>
          <w:sz w:val="26"/>
          <w:szCs w:val="26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7919"/>
      </w:tblGrid>
      <w:tr w:rsidR="000E1C3B" w:rsidRPr="00B5559C" w14:paraId="68422C32" w14:textId="77777777" w:rsidTr="000E1C3B">
        <w:trPr>
          <w:trHeight w:val="1611"/>
        </w:trPr>
        <w:tc>
          <w:tcPr>
            <w:tcW w:w="1696" w:type="dxa"/>
          </w:tcPr>
          <w:p w14:paraId="6D21329B" w14:textId="67F6C5F8" w:rsidR="000E1C3B" w:rsidRDefault="000E1C3B" w:rsidP="00043CC2">
            <w:pPr>
              <w:spacing w:line="23" w:lineRule="atLeast"/>
              <w:jc w:val="both"/>
              <w:rPr>
                <w:rFonts w:ascii="Calibri" w:hAnsi="Calibri"/>
                <w:b/>
                <w:color w:val="003366"/>
                <w:sz w:val="26"/>
                <w:szCs w:val="26"/>
                <w:lang w:val="en-US"/>
              </w:rPr>
            </w:pPr>
            <w:r>
              <w:rPr>
                <w:rFonts w:ascii="Calibri" w:hAnsi="Calibri"/>
                <w:b/>
                <w:color w:val="003366"/>
                <w:sz w:val="26"/>
                <w:szCs w:val="26"/>
                <w:lang w:val="en-US"/>
              </w:rPr>
              <w:t>Recherche</w:t>
            </w:r>
          </w:p>
        </w:tc>
        <w:tc>
          <w:tcPr>
            <w:tcW w:w="7919" w:type="dxa"/>
          </w:tcPr>
          <w:p w14:paraId="29CF0D7A" w14:textId="77777777" w:rsidR="000E1C3B" w:rsidRDefault="000E1C3B" w:rsidP="00043CC2">
            <w:pPr>
              <w:spacing w:line="23" w:lineRule="atLeast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Empirical studies: </w:t>
            </w:r>
            <w:proofErr w:type="spellStart"/>
            <w:r>
              <w:rPr>
                <w:lang w:val="en-US"/>
              </w:rPr>
              <w:t>analysing</w:t>
            </w:r>
            <w:proofErr w:type="spellEnd"/>
            <w:r>
              <w:rPr>
                <w:lang w:val="en-US"/>
              </w:rPr>
              <w:t xml:space="preserve"> qualitative data with </w:t>
            </w:r>
            <w:proofErr w:type="spellStart"/>
            <w:r>
              <w:rPr>
                <w:lang w:val="en-US"/>
              </w:rPr>
              <w:t>Nvivo</w:t>
            </w:r>
            <w:proofErr w:type="spellEnd"/>
            <w:r>
              <w:rPr>
                <w:lang w:val="en-US"/>
              </w:rPr>
              <w:t xml:space="preserve"> (DBA)</w:t>
            </w:r>
          </w:p>
          <w:p w14:paraId="412B4A66" w14:textId="32210418" w:rsidR="000E1C3B" w:rsidRPr="000E1C3B" w:rsidRDefault="000E1C3B" w:rsidP="000E1C3B">
            <w:pPr>
              <w:spacing w:line="23" w:lineRule="atLeast"/>
              <w:jc w:val="both"/>
            </w:pPr>
            <w:r w:rsidRPr="000E1C3B">
              <w:t>Analyses processuelles</w:t>
            </w:r>
            <w:r>
              <w:t xml:space="preserve"> (DU Recherche)</w:t>
            </w:r>
          </w:p>
          <w:p w14:paraId="3F6C7795" w14:textId="07EE5BB0" w:rsidR="000E1C3B" w:rsidRPr="000E1C3B" w:rsidRDefault="000E1C3B" w:rsidP="000E1C3B">
            <w:pPr>
              <w:spacing w:line="23" w:lineRule="atLeast"/>
              <w:jc w:val="both"/>
            </w:pPr>
            <w:proofErr w:type="spellStart"/>
            <w:r w:rsidRPr="000E1C3B">
              <w:t>Etudes</w:t>
            </w:r>
            <w:proofErr w:type="spellEnd"/>
            <w:r w:rsidRPr="000E1C3B">
              <w:t xml:space="preserve"> de cas et monographies</w:t>
            </w:r>
            <w:r>
              <w:t xml:space="preserve"> (DU Recherche)</w:t>
            </w:r>
          </w:p>
          <w:p w14:paraId="1ED01E99" w14:textId="1A9FA1C0" w:rsidR="000E1C3B" w:rsidRDefault="000E1C3B" w:rsidP="000E1C3B">
            <w:pPr>
              <w:spacing w:line="23" w:lineRule="atLeast"/>
              <w:jc w:val="both"/>
            </w:pPr>
            <w:r w:rsidRPr="000E1C3B">
              <w:t xml:space="preserve">Dernières avancées de la recherche en IB </w:t>
            </w:r>
            <w:r>
              <w:t>(Master Recherche)</w:t>
            </w:r>
          </w:p>
          <w:p w14:paraId="2D9F5441" w14:textId="481874D5" w:rsidR="000E1C3B" w:rsidRPr="000E1C3B" w:rsidRDefault="000E1C3B" w:rsidP="00043CC2">
            <w:pPr>
              <w:spacing w:line="23" w:lineRule="atLeast"/>
              <w:jc w:val="both"/>
              <w:rPr>
                <w:lang w:val="en-US"/>
              </w:rPr>
            </w:pPr>
            <w:r w:rsidRPr="000E1C3B">
              <w:rPr>
                <w:lang w:val="en-US"/>
              </w:rPr>
              <w:t xml:space="preserve">Preparation to research in IB </w:t>
            </w:r>
            <w:r>
              <w:rPr>
                <w:lang w:val="en-US"/>
              </w:rPr>
              <w:t>(master 1)</w:t>
            </w:r>
          </w:p>
        </w:tc>
      </w:tr>
      <w:tr w:rsidR="000E1C3B" w:rsidRPr="000E1C3B" w14:paraId="7A52ED55" w14:textId="77777777" w:rsidTr="000E1C3B">
        <w:trPr>
          <w:trHeight w:val="306"/>
        </w:trPr>
        <w:tc>
          <w:tcPr>
            <w:tcW w:w="1696" w:type="dxa"/>
          </w:tcPr>
          <w:p w14:paraId="4DA661F0" w14:textId="2B34448B" w:rsidR="000E1C3B" w:rsidRDefault="000E1C3B" w:rsidP="00043CC2">
            <w:pPr>
              <w:spacing w:line="23" w:lineRule="atLeast"/>
              <w:jc w:val="both"/>
              <w:rPr>
                <w:rFonts w:ascii="Calibri" w:hAnsi="Calibri"/>
                <w:b/>
                <w:color w:val="003366"/>
                <w:sz w:val="26"/>
                <w:szCs w:val="26"/>
                <w:lang w:val="en-US"/>
              </w:rPr>
            </w:pPr>
            <w:r>
              <w:rPr>
                <w:rFonts w:ascii="Calibri" w:hAnsi="Calibri"/>
                <w:b/>
                <w:color w:val="003366"/>
                <w:sz w:val="26"/>
                <w:szCs w:val="26"/>
                <w:lang w:val="en-US"/>
              </w:rPr>
              <w:t>Master</w:t>
            </w:r>
          </w:p>
        </w:tc>
        <w:tc>
          <w:tcPr>
            <w:tcW w:w="7919" w:type="dxa"/>
          </w:tcPr>
          <w:p w14:paraId="566C5D70" w14:textId="5175A0DE" w:rsidR="000E1C3B" w:rsidRDefault="000E1C3B" w:rsidP="000E1C3B">
            <w:pPr>
              <w:spacing w:line="23" w:lineRule="atLeast"/>
              <w:jc w:val="both"/>
            </w:pPr>
            <w:proofErr w:type="spellStart"/>
            <w:r w:rsidRPr="000E1C3B">
              <w:t>Competitive</w:t>
            </w:r>
            <w:proofErr w:type="spellEnd"/>
            <w:r w:rsidRPr="000E1C3B">
              <w:t xml:space="preserve"> </w:t>
            </w:r>
            <w:proofErr w:type="spellStart"/>
            <w:r w:rsidRPr="000E1C3B">
              <w:t>Strategies</w:t>
            </w:r>
            <w:proofErr w:type="spellEnd"/>
            <w:r w:rsidRPr="000E1C3B">
              <w:t xml:space="preserve"> (International MBA) </w:t>
            </w:r>
          </w:p>
          <w:p w14:paraId="547E6E14" w14:textId="3719453C" w:rsidR="000E1C3B" w:rsidRDefault="000E1C3B" w:rsidP="000E1C3B">
            <w:pPr>
              <w:spacing w:line="23" w:lineRule="atLeast"/>
              <w:jc w:val="both"/>
            </w:pPr>
            <w:r>
              <w:t>Projet de Fin d’</w:t>
            </w:r>
            <w:proofErr w:type="spellStart"/>
            <w:r>
              <w:t>Etudes</w:t>
            </w:r>
            <w:proofErr w:type="spellEnd"/>
            <w:r>
              <w:t>/Challenge (Master 2)</w:t>
            </w:r>
          </w:p>
          <w:p w14:paraId="6EAA8984" w14:textId="50B0A491" w:rsidR="000E1C3B" w:rsidRDefault="000E1C3B" w:rsidP="000E1C3B">
            <w:pPr>
              <w:spacing w:line="23" w:lineRule="atLeast"/>
              <w:jc w:val="both"/>
            </w:pPr>
            <w:r>
              <w:t>Commerce International (Master 2 – Délocalisé)</w:t>
            </w:r>
          </w:p>
          <w:p w14:paraId="5895F3E8" w14:textId="50FCD544" w:rsidR="000E1C3B" w:rsidRPr="000E1C3B" w:rsidRDefault="000E1C3B" w:rsidP="000E1C3B">
            <w:pPr>
              <w:spacing w:line="23" w:lineRule="atLeast"/>
              <w:jc w:val="both"/>
            </w:pPr>
            <w:r>
              <w:t xml:space="preserve">Intelligence </w:t>
            </w:r>
            <w:proofErr w:type="spellStart"/>
            <w:r>
              <w:t>Economique</w:t>
            </w:r>
            <w:proofErr w:type="spellEnd"/>
            <w:r>
              <w:t xml:space="preserve"> (Master 2)</w:t>
            </w:r>
          </w:p>
          <w:p w14:paraId="2FD70268" w14:textId="77777777" w:rsidR="000E1C3B" w:rsidRDefault="000E1C3B" w:rsidP="00043CC2">
            <w:pPr>
              <w:spacing w:line="23" w:lineRule="atLeast"/>
              <w:jc w:val="both"/>
            </w:pPr>
            <w:r w:rsidRPr="000E1C3B">
              <w:t xml:space="preserve">Développement international des organisations </w:t>
            </w:r>
            <w:r>
              <w:t>(Master 1)</w:t>
            </w:r>
          </w:p>
          <w:p w14:paraId="030823FC" w14:textId="08B49AB0" w:rsidR="000E1C3B" w:rsidRPr="000E1C3B" w:rsidRDefault="000E1C3B" w:rsidP="00043CC2">
            <w:pPr>
              <w:spacing w:line="23" w:lineRule="atLeast"/>
              <w:jc w:val="both"/>
            </w:pPr>
            <w:r>
              <w:t>Business Game (master 1)</w:t>
            </w:r>
          </w:p>
        </w:tc>
      </w:tr>
      <w:tr w:rsidR="000E1C3B" w:rsidRPr="00B5559C" w14:paraId="33E9326F" w14:textId="77777777" w:rsidTr="000E1C3B">
        <w:trPr>
          <w:trHeight w:val="319"/>
        </w:trPr>
        <w:tc>
          <w:tcPr>
            <w:tcW w:w="1696" w:type="dxa"/>
          </w:tcPr>
          <w:p w14:paraId="5A67DC26" w14:textId="7ED60409" w:rsidR="000E1C3B" w:rsidRPr="000E1C3B" w:rsidRDefault="000E1C3B" w:rsidP="00043CC2">
            <w:pPr>
              <w:spacing w:line="23" w:lineRule="atLeast"/>
              <w:jc w:val="both"/>
              <w:rPr>
                <w:rFonts w:ascii="Calibri" w:hAnsi="Calibri"/>
                <w:b/>
                <w:color w:val="003366"/>
                <w:sz w:val="26"/>
                <w:szCs w:val="26"/>
              </w:rPr>
            </w:pPr>
            <w:r>
              <w:rPr>
                <w:rFonts w:ascii="Calibri" w:hAnsi="Calibri"/>
                <w:b/>
                <w:color w:val="003366"/>
                <w:sz w:val="26"/>
                <w:szCs w:val="26"/>
              </w:rPr>
              <w:t>Licence</w:t>
            </w:r>
          </w:p>
        </w:tc>
        <w:tc>
          <w:tcPr>
            <w:tcW w:w="7919" w:type="dxa"/>
          </w:tcPr>
          <w:p w14:paraId="3C2E5DAD" w14:textId="6FF11C56" w:rsidR="000E1C3B" w:rsidRDefault="000E1C3B" w:rsidP="000E1C3B">
            <w:pPr>
              <w:spacing w:line="23" w:lineRule="atLeast"/>
              <w:jc w:val="both"/>
            </w:pPr>
            <w:r>
              <w:t>Fondamentaux du Management International (Licence 3)</w:t>
            </w:r>
          </w:p>
          <w:p w14:paraId="39085AA4" w14:textId="447AEC12" w:rsidR="000E1C3B" w:rsidRPr="000E1C3B" w:rsidRDefault="000E1C3B" w:rsidP="000E1C3B">
            <w:pPr>
              <w:spacing w:line="23" w:lineRule="atLeast"/>
              <w:jc w:val="both"/>
              <w:rPr>
                <w:lang w:val="en-US"/>
              </w:rPr>
            </w:pPr>
            <w:r w:rsidRPr="000E1C3B">
              <w:rPr>
                <w:lang w:val="en-US"/>
              </w:rPr>
              <w:t>Business Poli</w:t>
            </w:r>
            <w:r>
              <w:rPr>
                <w:lang w:val="en-US"/>
              </w:rPr>
              <w:t>cy &amp; Strategy (</w:t>
            </w:r>
            <w:proofErr w:type="spellStart"/>
            <w:r>
              <w:rPr>
                <w:lang w:val="en-US"/>
              </w:rPr>
              <w:t>Licence</w:t>
            </w:r>
            <w:proofErr w:type="spellEnd"/>
            <w:r>
              <w:rPr>
                <w:lang w:val="en-US"/>
              </w:rPr>
              <w:t xml:space="preserve"> 3)</w:t>
            </w:r>
          </w:p>
          <w:p w14:paraId="5D758AD3" w14:textId="23239FB1" w:rsidR="000E1C3B" w:rsidRPr="000E1C3B" w:rsidRDefault="000E1C3B" w:rsidP="00043CC2">
            <w:pPr>
              <w:spacing w:line="23" w:lineRule="atLeast"/>
              <w:jc w:val="both"/>
              <w:rPr>
                <w:lang w:val="en-US"/>
              </w:rPr>
            </w:pPr>
            <w:r w:rsidRPr="000E1C3B">
              <w:rPr>
                <w:lang w:val="en-US"/>
              </w:rPr>
              <w:t>International Business (</w:t>
            </w:r>
            <w:proofErr w:type="spellStart"/>
            <w:r w:rsidRPr="000E1C3B">
              <w:rPr>
                <w:lang w:val="en-US"/>
              </w:rPr>
              <w:t>Licence</w:t>
            </w:r>
            <w:proofErr w:type="spellEnd"/>
            <w:r w:rsidRPr="000E1C3B">
              <w:rPr>
                <w:lang w:val="en-US"/>
              </w:rPr>
              <w:t xml:space="preserve"> 2)</w:t>
            </w:r>
          </w:p>
        </w:tc>
      </w:tr>
    </w:tbl>
    <w:p w14:paraId="0C464EC6" w14:textId="77777777" w:rsidR="00043CC2" w:rsidRPr="00B5559C" w:rsidRDefault="00043CC2" w:rsidP="00043CC2">
      <w:pPr>
        <w:spacing w:line="23" w:lineRule="atLeast"/>
        <w:jc w:val="both"/>
        <w:rPr>
          <w:rFonts w:ascii="Calibri" w:hAnsi="Calibri"/>
          <w:b/>
          <w:color w:val="003366"/>
          <w:sz w:val="26"/>
          <w:szCs w:val="26"/>
          <w:lang w:val="en-US"/>
        </w:rPr>
      </w:pPr>
    </w:p>
    <w:p w14:paraId="0048C3B9" w14:textId="77777777" w:rsidR="00043CC2" w:rsidRPr="00AE4491" w:rsidRDefault="00043CC2" w:rsidP="00043CC2">
      <w:pPr>
        <w:spacing w:line="23" w:lineRule="atLeast"/>
        <w:jc w:val="both"/>
        <w:rPr>
          <w:rFonts w:ascii="Calibri" w:hAnsi="Calibri"/>
          <w:color w:val="003366"/>
          <w:sz w:val="24"/>
          <w:szCs w:val="24"/>
        </w:rPr>
      </w:pPr>
      <w:r w:rsidRPr="00457826">
        <w:rPr>
          <w:rFonts w:ascii="Calibri" w:hAnsi="Calibri"/>
          <w:b/>
          <w:color w:val="003366"/>
          <w:sz w:val="26"/>
          <w:szCs w:val="26"/>
        </w:rPr>
        <w:t>CENTRES D'INTERETS ACTUELS DE RECHERCHE</w:t>
      </w:r>
    </w:p>
    <w:p w14:paraId="02892FC2" w14:textId="77777777" w:rsidR="00043CC2" w:rsidRDefault="00043CC2" w:rsidP="00043CC2">
      <w:pPr>
        <w:spacing w:line="23" w:lineRule="atLeast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Stratégies d’internationalisation</w:t>
      </w:r>
    </w:p>
    <w:p w14:paraId="63F9C4A5" w14:textId="77777777" w:rsidR="00043CC2" w:rsidRDefault="00043CC2" w:rsidP="00043CC2">
      <w:pPr>
        <w:spacing w:line="23" w:lineRule="atLeast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Management stratégique</w:t>
      </w:r>
    </w:p>
    <w:p w14:paraId="7FF9EBBB" w14:textId="77777777" w:rsidR="00043CC2" w:rsidRDefault="00043CC2" w:rsidP="00043CC2">
      <w:pPr>
        <w:spacing w:line="23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Intégration des réfugiés</w:t>
      </w:r>
    </w:p>
    <w:p w14:paraId="31D5643D" w14:textId="77777777" w:rsidR="00043CC2" w:rsidRDefault="00043CC2" w:rsidP="00043CC2">
      <w:pPr>
        <w:spacing w:line="23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Réseaux d’affaires</w:t>
      </w:r>
    </w:p>
    <w:p w14:paraId="62734303" w14:textId="3C8AF3C3" w:rsidR="00043CC2" w:rsidRPr="00AE4491" w:rsidRDefault="00043CC2" w:rsidP="00043CC2">
      <w:pPr>
        <w:spacing w:line="23" w:lineRule="atLeast"/>
        <w:jc w:val="both"/>
        <w:rPr>
          <w:rFonts w:ascii="Calibri" w:hAnsi="Calibri"/>
          <w:sz w:val="24"/>
          <w:szCs w:val="24"/>
        </w:rPr>
      </w:pPr>
    </w:p>
    <w:p w14:paraId="7ADEB589" w14:textId="77777777" w:rsidR="00043CC2" w:rsidRDefault="00043CC2" w:rsidP="00043CC2">
      <w:pPr>
        <w:spacing w:line="23" w:lineRule="atLeast"/>
        <w:jc w:val="both"/>
        <w:rPr>
          <w:rFonts w:ascii="Calibri" w:hAnsi="Calibri"/>
          <w:b/>
          <w:color w:val="003366"/>
          <w:sz w:val="26"/>
          <w:szCs w:val="26"/>
        </w:rPr>
      </w:pPr>
      <w:r w:rsidRPr="00457826">
        <w:rPr>
          <w:rFonts w:ascii="Calibri" w:hAnsi="Calibri"/>
          <w:b/>
          <w:color w:val="003366"/>
          <w:sz w:val="26"/>
          <w:szCs w:val="26"/>
        </w:rPr>
        <w:t>CENTRE OU EQUIPE DE RECHERCHE </w:t>
      </w:r>
    </w:p>
    <w:p w14:paraId="4CE734BE" w14:textId="77777777" w:rsidR="00043CC2" w:rsidRDefault="00043CC2" w:rsidP="00043CC2">
      <w:pPr>
        <w:spacing w:line="23" w:lineRule="atLeast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Laboratoire de Recherche Magellan </w:t>
      </w:r>
    </w:p>
    <w:p w14:paraId="5CDF2D1F" w14:textId="77777777" w:rsidR="00043CC2" w:rsidRPr="008C050F" w:rsidRDefault="00043CC2" w:rsidP="00043CC2">
      <w:pPr>
        <w:pStyle w:val="Paragraphedeliste"/>
        <w:numPr>
          <w:ilvl w:val="0"/>
          <w:numId w:val="21"/>
        </w:numPr>
        <w:spacing w:line="23" w:lineRule="atLeast"/>
        <w:jc w:val="both"/>
        <w:rPr>
          <w:rFonts w:ascii="Calibri" w:hAnsi="Calibri"/>
        </w:rPr>
      </w:pPr>
      <w:r w:rsidRPr="008C050F">
        <w:rPr>
          <w:rFonts w:ascii="Calibri" w:hAnsi="Calibri"/>
        </w:rPr>
        <w:t xml:space="preserve">Équipe transversale Management International </w:t>
      </w:r>
    </w:p>
    <w:p w14:paraId="78D2DEC4" w14:textId="77777777" w:rsidR="00043CC2" w:rsidRPr="008C050F" w:rsidRDefault="00043CC2" w:rsidP="00043CC2">
      <w:pPr>
        <w:pStyle w:val="Paragraphedeliste"/>
        <w:numPr>
          <w:ilvl w:val="0"/>
          <w:numId w:val="21"/>
        </w:numPr>
        <w:spacing w:line="23" w:lineRule="atLeast"/>
        <w:jc w:val="both"/>
        <w:rPr>
          <w:rFonts w:ascii="Calibri" w:hAnsi="Calibri"/>
          <w:b/>
          <w:color w:val="003366"/>
          <w:sz w:val="26"/>
          <w:szCs w:val="26"/>
        </w:rPr>
      </w:pPr>
      <w:r w:rsidRPr="008C050F">
        <w:rPr>
          <w:rFonts w:ascii="Calibri" w:hAnsi="Calibri"/>
        </w:rPr>
        <w:t>Groupe Thématique « Stratégie ».</w:t>
      </w:r>
    </w:p>
    <w:p w14:paraId="4CB9039B" w14:textId="77777777" w:rsidR="00043CC2" w:rsidRDefault="00043CC2" w:rsidP="00043CC2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</w:p>
    <w:p w14:paraId="70CC3BA1" w14:textId="77777777" w:rsidR="00043CC2" w:rsidRDefault="00043CC2" w:rsidP="00043CC2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  <w:r>
        <w:rPr>
          <w:rFonts w:ascii="Calibri" w:hAnsi="Calibri"/>
          <w:b/>
          <w:color w:val="003366"/>
          <w:sz w:val="24"/>
          <w:szCs w:val="24"/>
        </w:rPr>
        <w:t>ASSOCIATIONS ACADEMIQUES </w:t>
      </w:r>
    </w:p>
    <w:p w14:paraId="55DA7BCE" w14:textId="77777777" w:rsidR="00043CC2" w:rsidRDefault="00043CC2" w:rsidP="00043CC2">
      <w:pPr>
        <w:spacing w:line="23" w:lineRule="atLeast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Atlas/AFMI (Association Francophone de Management International) – Comité Scientifique</w:t>
      </w:r>
    </w:p>
    <w:p w14:paraId="39CC6FB1" w14:textId="77777777" w:rsidR="00043CC2" w:rsidRPr="008C050F" w:rsidRDefault="00043CC2" w:rsidP="00043CC2">
      <w:pPr>
        <w:spacing w:line="23" w:lineRule="atLeast"/>
        <w:jc w:val="both"/>
        <w:rPr>
          <w:rFonts w:ascii="Calibri" w:hAnsi="Calibri" w:cs="Tahoma"/>
          <w:sz w:val="24"/>
          <w:szCs w:val="24"/>
          <w:lang w:val="en-US"/>
        </w:rPr>
      </w:pPr>
      <w:r w:rsidRPr="008C050F">
        <w:rPr>
          <w:rFonts w:ascii="Calibri" w:hAnsi="Calibri" w:cs="Tahoma"/>
          <w:sz w:val="24"/>
          <w:szCs w:val="24"/>
          <w:lang w:val="en-US"/>
        </w:rPr>
        <w:t xml:space="preserve">EIBA (European International Business Academy) - </w:t>
      </w:r>
      <w:proofErr w:type="spellStart"/>
      <w:r w:rsidRPr="008C050F">
        <w:rPr>
          <w:rFonts w:ascii="Calibri" w:hAnsi="Calibri" w:cs="Tahoma"/>
          <w:sz w:val="24"/>
          <w:szCs w:val="24"/>
          <w:lang w:val="en-US"/>
        </w:rPr>
        <w:t>Mem</w:t>
      </w:r>
      <w:r>
        <w:rPr>
          <w:rFonts w:ascii="Calibri" w:hAnsi="Calibri" w:cs="Tahoma"/>
          <w:sz w:val="24"/>
          <w:szCs w:val="24"/>
          <w:lang w:val="en-US"/>
        </w:rPr>
        <w:t>bre</w:t>
      </w:r>
      <w:proofErr w:type="spellEnd"/>
    </w:p>
    <w:p w14:paraId="72E5BBAE" w14:textId="77777777" w:rsidR="00043CC2" w:rsidRPr="008C050F" w:rsidRDefault="00043CC2" w:rsidP="00043CC2">
      <w:pPr>
        <w:spacing w:line="23" w:lineRule="atLeast"/>
        <w:jc w:val="both"/>
        <w:rPr>
          <w:rFonts w:ascii="Calibri" w:hAnsi="Calibri" w:cs="Tahoma"/>
          <w:i/>
          <w:color w:val="1F497D"/>
          <w:sz w:val="19"/>
          <w:szCs w:val="19"/>
          <w:lang w:val="en-US"/>
        </w:rPr>
      </w:pPr>
    </w:p>
    <w:p w14:paraId="725DEF01" w14:textId="77777777" w:rsidR="00043CC2" w:rsidRPr="008C050F" w:rsidRDefault="00043CC2" w:rsidP="00043CC2">
      <w:pPr>
        <w:spacing w:line="23" w:lineRule="atLeast"/>
        <w:jc w:val="both"/>
        <w:rPr>
          <w:rFonts w:ascii="Calibri" w:hAnsi="Calibri" w:cs="Tahoma"/>
          <w:i/>
          <w:color w:val="1F497D"/>
          <w:sz w:val="19"/>
          <w:szCs w:val="19"/>
          <w:lang w:val="en-US"/>
        </w:rPr>
      </w:pPr>
    </w:p>
    <w:p w14:paraId="18A6EFAE" w14:textId="77777777" w:rsidR="00043CC2" w:rsidRPr="003E702B" w:rsidRDefault="00043CC2" w:rsidP="00043CC2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  <w:r w:rsidRPr="003E702B">
        <w:rPr>
          <w:rFonts w:ascii="Calibri" w:hAnsi="Calibri"/>
          <w:b/>
          <w:color w:val="003366"/>
          <w:sz w:val="24"/>
          <w:szCs w:val="24"/>
        </w:rPr>
        <w:t>COMITES DE LECTURE / COMITES EDITORIAUX</w:t>
      </w:r>
    </w:p>
    <w:p w14:paraId="5745927E" w14:textId="77777777" w:rsidR="00043CC2" w:rsidRPr="00B11E4F" w:rsidRDefault="00043CC2" w:rsidP="00043CC2">
      <w:pPr>
        <w:spacing w:line="23" w:lineRule="atLeast"/>
        <w:jc w:val="both"/>
        <w:rPr>
          <w:rFonts w:ascii="Calibri" w:hAnsi="Calibri" w:cs="Tahoma"/>
          <w:sz w:val="24"/>
          <w:szCs w:val="24"/>
        </w:rPr>
      </w:pPr>
      <w:proofErr w:type="spellStart"/>
      <w:r w:rsidRPr="00B11E4F">
        <w:rPr>
          <w:rFonts w:ascii="Calibri" w:hAnsi="Calibri" w:cs="Tahoma"/>
          <w:sz w:val="24"/>
          <w:szCs w:val="24"/>
        </w:rPr>
        <w:t>European</w:t>
      </w:r>
      <w:proofErr w:type="spellEnd"/>
      <w:r w:rsidRPr="00B11E4F">
        <w:rPr>
          <w:rFonts w:ascii="Calibri" w:hAnsi="Calibri" w:cs="Tahoma"/>
          <w:sz w:val="24"/>
          <w:szCs w:val="24"/>
        </w:rPr>
        <w:t xml:space="preserve"> Journal of International Management (EJIM) - </w:t>
      </w:r>
      <w:proofErr w:type="spellStart"/>
      <w:r w:rsidRPr="00B11E4F">
        <w:rPr>
          <w:rFonts w:ascii="Calibri" w:hAnsi="Calibri" w:cs="Tahoma"/>
          <w:sz w:val="24"/>
          <w:szCs w:val="24"/>
        </w:rPr>
        <w:t>Reviewer</w:t>
      </w:r>
      <w:proofErr w:type="spellEnd"/>
    </w:p>
    <w:p w14:paraId="2311D307" w14:textId="77777777" w:rsidR="00043CC2" w:rsidRPr="00F57576" w:rsidRDefault="00043CC2" w:rsidP="00043CC2">
      <w:pPr>
        <w:spacing w:line="23" w:lineRule="atLeast"/>
        <w:jc w:val="both"/>
        <w:rPr>
          <w:rFonts w:ascii="Calibri" w:hAnsi="Calibri" w:cs="Tahoma"/>
          <w:sz w:val="24"/>
          <w:szCs w:val="24"/>
        </w:rPr>
      </w:pPr>
      <w:r w:rsidRPr="00F57576">
        <w:rPr>
          <w:rFonts w:ascii="Calibri" w:hAnsi="Calibri" w:cs="Tahoma"/>
          <w:sz w:val="24"/>
          <w:szCs w:val="24"/>
        </w:rPr>
        <w:t xml:space="preserve">Finance Contrôle Stratégie - </w:t>
      </w:r>
      <w:proofErr w:type="spellStart"/>
      <w:r w:rsidRPr="00F57576">
        <w:rPr>
          <w:rFonts w:ascii="Calibri" w:hAnsi="Calibri" w:cs="Tahoma"/>
          <w:sz w:val="24"/>
          <w:szCs w:val="24"/>
        </w:rPr>
        <w:t>Reviewer</w:t>
      </w:r>
      <w:proofErr w:type="spellEnd"/>
    </w:p>
    <w:p w14:paraId="7DD9728E" w14:textId="77777777" w:rsidR="00043CC2" w:rsidRDefault="00043CC2" w:rsidP="00043CC2">
      <w:pPr>
        <w:spacing w:line="23" w:lineRule="atLeast"/>
        <w:jc w:val="both"/>
        <w:rPr>
          <w:rFonts w:ascii="Calibri" w:hAnsi="Calibri" w:cs="Tahoma"/>
          <w:sz w:val="24"/>
          <w:szCs w:val="24"/>
          <w:lang w:val="en-US"/>
        </w:rPr>
      </w:pPr>
      <w:r w:rsidRPr="00F57576">
        <w:rPr>
          <w:rFonts w:ascii="Calibri" w:hAnsi="Calibri" w:cs="Tahoma"/>
          <w:sz w:val="24"/>
          <w:szCs w:val="24"/>
          <w:lang w:val="en-US"/>
        </w:rPr>
        <w:t>International Business Review – Reviewer</w:t>
      </w:r>
    </w:p>
    <w:p w14:paraId="1A0CA893" w14:textId="77777777" w:rsidR="00043CC2" w:rsidRDefault="00043CC2" w:rsidP="00043CC2">
      <w:pPr>
        <w:spacing w:line="23" w:lineRule="atLeast"/>
        <w:jc w:val="both"/>
        <w:rPr>
          <w:rFonts w:ascii="Calibri" w:hAnsi="Calibri" w:cs="Tahoma"/>
          <w:sz w:val="24"/>
          <w:szCs w:val="24"/>
          <w:lang w:val="en-US"/>
        </w:rPr>
      </w:pPr>
      <w:proofErr w:type="spellStart"/>
      <w:r>
        <w:rPr>
          <w:rFonts w:ascii="Calibri" w:hAnsi="Calibri" w:cs="Tahoma"/>
          <w:sz w:val="24"/>
          <w:szCs w:val="24"/>
          <w:lang w:val="en-US"/>
        </w:rPr>
        <w:t>M@n@gement</w:t>
      </w:r>
      <w:proofErr w:type="spellEnd"/>
      <w:r>
        <w:rPr>
          <w:rFonts w:ascii="Calibri" w:hAnsi="Calibri" w:cs="Tahoma"/>
          <w:sz w:val="24"/>
          <w:szCs w:val="24"/>
          <w:lang w:val="en-US"/>
        </w:rPr>
        <w:t xml:space="preserve"> - Reviewer</w:t>
      </w:r>
    </w:p>
    <w:p w14:paraId="72ABD3F5" w14:textId="77777777" w:rsidR="00043CC2" w:rsidRPr="00B11E4F" w:rsidRDefault="00043CC2" w:rsidP="00043CC2">
      <w:pPr>
        <w:spacing w:line="23" w:lineRule="atLeast"/>
        <w:jc w:val="both"/>
        <w:rPr>
          <w:rFonts w:ascii="Calibri" w:hAnsi="Calibri" w:cs="Tahoma"/>
          <w:sz w:val="24"/>
          <w:szCs w:val="24"/>
        </w:rPr>
      </w:pPr>
      <w:r w:rsidRPr="00B11E4F">
        <w:rPr>
          <w:rFonts w:ascii="Calibri" w:hAnsi="Calibri" w:cs="Tahoma"/>
          <w:sz w:val="24"/>
          <w:szCs w:val="24"/>
        </w:rPr>
        <w:t xml:space="preserve">Management International - </w:t>
      </w:r>
      <w:proofErr w:type="spellStart"/>
      <w:r w:rsidRPr="00B11E4F">
        <w:rPr>
          <w:rFonts w:ascii="Calibri" w:hAnsi="Calibri" w:cs="Tahoma"/>
          <w:sz w:val="24"/>
          <w:szCs w:val="24"/>
        </w:rPr>
        <w:t>Reviewer</w:t>
      </w:r>
      <w:proofErr w:type="spellEnd"/>
    </w:p>
    <w:p w14:paraId="44EF65ED" w14:textId="77777777" w:rsidR="00043CC2" w:rsidRPr="003E6ED8" w:rsidRDefault="00043CC2" w:rsidP="00043CC2">
      <w:pPr>
        <w:spacing w:line="23" w:lineRule="atLeast"/>
        <w:jc w:val="both"/>
        <w:rPr>
          <w:rFonts w:ascii="Calibri" w:hAnsi="Calibri" w:cs="Tahoma"/>
          <w:sz w:val="24"/>
          <w:szCs w:val="24"/>
        </w:rPr>
      </w:pPr>
      <w:r w:rsidRPr="00F57576">
        <w:rPr>
          <w:rFonts w:ascii="Calibri" w:hAnsi="Calibri" w:cs="Tahoma"/>
          <w:sz w:val="24"/>
          <w:szCs w:val="24"/>
        </w:rPr>
        <w:t xml:space="preserve">Revue Internationale PME – </w:t>
      </w:r>
      <w:proofErr w:type="spellStart"/>
      <w:r w:rsidRPr="00F57576">
        <w:rPr>
          <w:rFonts w:ascii="Calibri" w:hAnsi="Calibri" w:cs="Tahoma"/>
          <w:sz w:val="24"/>
          <w:szCs w:val="24"/>
        </w:rPr>
        <w:t>Reviewer</w:t>
      </w:r>
      <w:proofErr w:type="spellEnd"/>
    </w:p>
    <w:p w14:paraId="2F25FBC2" w14:textId="77777777" w:rsidR="00043CC2" w:rsidRDefault="00043CC2" w:rsidP="00043CC2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</w:p>
    <w:p w14:paraId="23BDB855" w14:textId="77777777" w:rsidR="000E1C3B" w:rsidRPr="00F57576" w:rsidRDefault="000E1C3B" w:rsidP="00043CC2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</w:p>
    <w:p w14:paraId="5F37FFF7" w14:textId="77777777" w:rsidR="00043CC2" w:rsidRPr="00B4034B" w:rsidRDefault="00043CC2" w:rsidP="00043CC2">
      <w:pPr>
        <w:spacing w:line="23" w:lineRule="atLeast"/>
        <w:jc w:val="both"/>
        <w:rPr>
          <w:rFonts w:ascii="Calibri" w:hAnsi="Calibri"/>
          <w:b/>
          <w:color w:val="003366"/>
          <w:sz w:val="24"/>
          <w:szCs w:val="24"/>
        </w:rPr>
      </w:pPr>
      <w:r w:rsidRPr="00B4034B">
        <w:rPr>
          <w:rFonts w:ascii="Calibri" w:hAnsi="Calibri"/>
          <w:b/>
          <w:color w:val="003366"/>
          <w:sz w:val="24"/>
          <w:szCs w:val="24"/>
        </w:rPr>
        <w:lastRenderedPageBreak/>
        <w:t xml:space="preserve">DIRECTION DE THESES ET HDR </w:t>
      </w:r>
    </w:p>
    <w:p w14:paraId="0263934E" w14:textId="77777777" w:rsidR="00043CC2" w:rsidRPr="00B4034B" w:rsidRDefault="00043CC2" w:rsidP="00043CC2">
      <w:pPr>
        <w:pStyle w:val="C1"/>
        <w:spacing w:line="23" w:lineRule="atLeast"/>
        <w:ind w:left="0" w:firstLine="0"/>
        <w:jc w:val="both"/>
        <w:rPr>
          <w:rFonts w:ascii="Calibri" w:hAnsi="Calibri"/>
          <w:b/>
          <w:szCs w:val="24"/>
        </w:rPr>
      </w:pPr>
      <w:r w:rsidRPr="00B4034B">
        <w:rPr>
          <w:rFonts w:ascii="Calibri" w:hAnsi="Calibri"/>
          <w:b/>
          <w:szCs w:val="24"/>
        </w:rPr>
        <w:t>Direction de thèses en cours</w:t>
      </w:r>
    </w:p>
    <w:p w14:paraId="4116D261" w14:textId="77777777" w:rsidR="00043CC2" w:rsidRPr="00F57576" w:rsidRDefault="00043CC2" w:rsidP="00043CC2">
      <w:pPr>
        <w:numPr>
          <w:ilvl w:val="0"/>
          <w:numId w:val="3"/>
        </w:numPr>
        <w:tabs>
          <w:tab w:val="clear" w:pos="360"/>
          <w:tab w:val="num" w:pos="426"/>
        </w:tabs>
        <w:spacing w:line="23" w:lineRule="atLeast"/>
        <w:ind w:left="425" w:hanging="425"/>
        <w:jc w:val="both"/>
        <w:rPr>
          <w:rFonts w:ascii="Calibri" w:hAnsi="Calibri"/>
          <w:noProof/>
          <w:sz w:val="24"/>
          <w:szCs w:val="24"/>
        </w:rPr>
      </w:pPr>
      <w:r w:rsidRPr="00F57576">
        <w:rPr>
          <w:rFonts w:ascii="Calibri" w:hAnsi="Calibri"/>
          <w:noProof/>
          <w:sz w:val="24"/>
          <w:szCs w:val="24"/>
        </w:rPr>
        <w:t xml:space="preserve">CASCANT Eunice – “How is the international entrepreneurial orientation built among female migrants?”, (co-direction avec Catherine MERCIER-SUISSA) – these débutée en janvier 2021 </w:t>
      </w:r>
    </w:p>
    <w:p w14:paraId="2391B22D" w14:textId="77777777" w:rsidR="00043CC2" w:rsidRPr="00F57576" w:rsidRDefault="00043CC2" w:rsidP="00043CC2">
      <w:pPr>
        <w:numPr>
          <w:ilvl w:val="0"/>
          <w:numId w:val="3"/>
        </w:numPr>
        <w:tabs>
          <w:tab w:val="clear" w:pos="360"/>
          <w:tab w:val="num" w:pos="426"/>
        </w:tabs>
        <w:spacing w:line="23" w:lineRule="atLeast"/>
        <w:ind w:left="425" w:hanging="425"/>
        <w:jc w:val="both"/>
        <w:rPr>
          <w:rFonts w:ascii="Calibri" w:hAnsi="Calibri"/>
          <w:noProof/>
          <w:sz w:val="24"/>
          <w:szCs w:val="24"/>
        </w:rPr>
      </w:pPr>
      <w:r w:rsidRPr="00F57576">
        <w:rPr>
          <w:rFonts w:ascii="Calibri" w:hAnsi="Calibri"/>
          <w:noProof/>
          <w:sz w:val="24"/>
          <w:szCs w:val="24"/>
        </w:rPr>
        <w:t>MICHAL Manon – « Processus d’institutionnalisation de la déviance positive par les middle managers : perspective interactionniste » (co-direction avec Caroline HUSSLER) – thèse débutée en octobre 2020</w:t>
      </w:r>
    </w:p>
    <w:p w14:paraId="276D3826" w14:textId="77777777" w:rsidR="00043CC2" w:rsidRDefault="00043CC2" w:rsidP="00043CC2">
      <w:pPr>
        <w:spacing w:line="23" w:lineRule="atLeast"/>
        <w:jc w:val="both"/>
        <w:rPr>
          <w:rFonts w:ascii="Calibri" w:hAnsi="Calibri" w:cs="Tahoma"/>
          <w:sz w:val="24"/>
          <w:szCs w:val="24"/>
        </w:rPr>
      </w:pPr>
    </w:p>
    <w:p w14:paraId="240FCE71" w14:textId="77777777" w:rsidR="00043CC2" w:rsidRPr="00457826" w:rsidRDefault="00043CC2" w:rsidP="00043CC2">
      <w:pPr>
        <w:spacing w:line="23" w:lineRule="atLeast"/>
        <w:jc w:val="both"/>
        <w:rPr>
          <w:rFonts w:ascii="Calibri" w:hAnsi="Calibri"/>
          <w:b/>
          <w:color w:val="003366"/>
          <w:sz w:val="26"/>
          <w:szCs w:val="26"/>
        </w:rPr>
      </w:pPr>
      <w:r w:rsidRPr="00457826">
        <w:rPr>
          <w:rFonts w:ascii="Calibri" w:hAnsi="Calibri"/>
          <w:b/>
          <w:color w:val="003366"/>
          <w:sz w:val="26"/>
          <w:szCs w:val="26"/>
        </w:rPr>
        <w:t>LANGUES ETRANGERES PARLEES</w:t>
      </w:r>
    </w:p>
    <w:p w14:paraId="0D6F8737" w14:textId="77777777" w:rsidR="00043CC2" w:rsidRPr="00AE4491" w:rsidRDefault="00043CC2" w:rsidP="00043CC2">
      <w:pPr>
        <w:numPr>
          <w:ilvl w:val="0"/>
          <w:numId w:val="3"/>
        </w:numPr>
        <w:tabs>
          <w:tab w:val="clear" w:pos="360"/>
          <w:tab w:val="num" w:pos="426"/>
        </w:tabs>
        <w:spacing w:line="23" w:lineRule="atLeast"/>
        <w:ind w:left="425" w:hanging="425"/>
        <w:jc w:val="both"/>
        <w:rPr>
          <w:rFonts w:ascii="Calibri" w:hAnsi="Calibri"/>
          <w:color w:val="003366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Anglais (bilingue)</w:t>
      </w:r>
    </w:p>
    <w:p w14:paraId="0AA30B5F" w14:textId="77777777" w:rsidR="00043CC2" w:rsidRPr="00F57576" w:rsidRDefault="00043CC2" w:rsidP="00043CC2">
      <w:pPr>
        <w:numPr>
          <w:ilvl w:val="0"/>
          <w:numId w:val="3"/>
        </w:numPr>
        <w:tabs>
          <w:tab w:val="clear" w:pos="360"/>
          <w:tab w:val="num" w:pos="426"/>
        </w:tabs>
        <w:spacing w:line="23" w:lineRule="atLeast"/>
        <w:ind w:left="425" w:hanging="425"/>
        <w:jc w:val="both"/>
        <w:rPr>
          <w:rFonts w:ascii="Calibri" w:hAnsi="Calibri"/>
          <w:color w:val="003366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Italien (parlé courant)</w:t>
      </w:r>
    </w:p>
    <w:p w14:paraId="2BF7EC71" w14:textId="77777777" w:rsidR="00043CC2" w:rsidRPr="00F57576" w:rsidRDefault="00043CC2" w:rsidP="00043CC2">
      <w:pPr>
        <w:numPr>
          <w:ilvl w:val="0"/>
          <w:numId w:val="3"/>
        </w:numPr>
        <w:tabs>
          <w:tab w:val="clear" w:pos="360"/>
          <w:tab w:val="num" w:pos="426"/>
        </w:tabs>
        <w:spacing w:line="23" w:lineRule="atLeast"/>
        <w:ind w:left="425" w:hanging="425"/>
        <w:jc w:val="both"/>
        <w:rPr>
          <w:rFonts w:ascii="Calibri" w:hAnsi="Calibri"/>
          <w:noProof/>
          <w:sz w:val="24"/>
          <w:szCs w:val="24"/>
        </w:rPr>
      </w:pPr>
      <w:r w:rsidRPr="00F57576">
        <w:rPr>
          <w:rFonts w:ascii="Calibri" w:hAnsi="Calibri"/>
          <w:noProof/>
          <w:sz w:val="24"/>
          <w:szCs w:val="24"/>
        </w:rPr>
        <w:t>Espagnol (intermédiaire)</w:t>
      </w:r>
    </w:p>
    <w:p w14:paraId="613675FA" w14:textId="77777777" w:rsidR="00043CC2" w:rsidRDefault="00043CC2" w:rsidP="00043CC2">
      <w:pPr>
        <w:spacing w:line="23" w:lineRule="atLeast"/>
        <w:jc w:val="both"/>
        <w:rPr>
          <w:rFonts w:ascii="Calibri" w:hAnsi="Calibri"/>
          <w:b/>
          <w:color w:val="003366"/>
          <w:sz w:val="26"/>
          <w:szCs w:val="26"/>
        </w:rPr>
      </w:pPr>
    </w:p>
    <w:p w14:paraId="0158EA3D" w14:textId="77777777" w:rsidR="00043CC2" w:rsidRPr="00F57576" w:rsidRDefault="00043CC2" w:rsidP="00043CC2">
      <w:pPr>
        <w:spacing w:line="23" w:lineRule="atLeast"/>
        <w:jc w:val="both"/>
        <w:rPr>
          <w:rFonts w:ascii="Calibri" w:hAnsi="Calibri"/>
          <w:b/>
          <w:color w:val="003366"/>
          <w:sz w:val="26"/>
          <w:szCs w:val="26"/>
        </w:rPr>
      </w:pPr>
      <w:r w:rsidRPr="00B4034B">
        <w:rPr>
          <w:rFonts w:ascii="Calibri" w:hAnsi="Calibri"/>
          <w:b/>
          <w:color w:val="003366"/>
          <w:sz w:val="26"/>
          <w:szCs w:val="26"/>
        </w:rPr>
        <w:t xml:space="preserve">SEJOURS </w:t>
      </w:r>
      <w:r>
        <w:rPr>
          <w:rFonts w:ascii="Calibri" w:hAnsi="Calibri"/>
          <w:b/>
          <w:color w:val="003366"/>
          <w:sz w:val="26"/>
          <w:szCs w:val="26"/>
        </w:rPr>
        <w:t>DE RECHERCHE</w:t>
      </w:r>
      <w:r w:rsidRPr="00B4034B">
        <w:rPr>
          <w:rFonts w:ascii="Calibri" w:hAnsi="Calibri"/>
          <w:b/>
          <w:color w:val="003366"/>
          <w:sz w:val="26"/>
          <w:szCs w:val="26"/>
        </w:rPr>
        <w:t xml:space="preserve"> A L’ETRANGER</w:t>
      </w:r>
    </w:p>
    <w:p w14:paraId="4B1EE7A6" w14:textId="77777777" w:rsidR="00043CC2" w:rsidRPr="00F57576" w:rsidRDefault="00043CC2" w:rsidP="00043CC2">
      <w:pPr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jc w:val="both"/>
        <w:rPr>
          <w:rFonts w:ascii="Calibri" w:hAnsi="Calibri"/>
          <w:noProof/>
          <w:sz w:val="24"/>
          <w:szCs w:val="24"/>
        </w:rPr>
      </w:pPr>
      <w:r w:rsidRPr="00F57576">
        <w:rPr>
          <w:rFonts w:ascii="Calibri" w:hAnsi="Calibri"/>
          <w:noProof/>
          <w:sz w:val="24"/>
          <w:szCs w:val="24"/>
        </w:rPr>
        <w:t>2018 : Università di Pavia (Italie) – Animation d’un séminaire de recherche sur les réseaux de PME exportatrices, (en collaboration avec Ulrike Mayrhofer), sur invitation du Pr. Antonella Zucchella, 12 mars</w:t>
      </w:r>
    </w:p>
    <w:p w14:paraId="7BA99BB3" w14:textId="77777777" w:rsidR="00043CC2" w:rsidRPr="00F57576" w:rsidRDefault="00043CC2" w:rsidP="00043CC2">
      <w:pPr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jc w:val="both"/>
        <w:rPr>
          <w:rFonts w:ascii="Calibri" w:hAnsi="Calibri"/>
          <w:noProof/>
          <w:sz w:val="24"/>
          <w:szCs w:val="24"/>
        </w:rPr>
      </w:pPr>
      <w:r w:rsidRPr="00F57576">
        <w:rPr>
          <w:rFonts w:ascii="Calibri" w:hAnsi="Calibri"/>
          <w:noProof/>
          <w:sz w:val="24"/>
          <w:szCs w:val="24"/>
        </w:rPr>
        <w:t>2017 : Università di Pavia (Italie) – Animation d’un séminaire de recherche sur les stratégies d’internationalisation des PME, (en collaboration avec Ulrike Mayrhofer), sur invitation du Pr. Antonella Zucchella, 2 avril</w:t>
      </w:r>
    </w:p>
    <w:p w14:paraId="34C729E0" w14:textId="77777777" w:rsidR="00043CC2" w:rsidRDefault="00043CC2" w:rsidP="00043CC2">
      <w:pPr>
        <w:numPr>
          <w:ilvl w:val="0"/>
          <w:numId w:val="2"/>
        </w:numPr>
        <w:tabs>
          <w:tab w:val="clear" w:pos="360"/>
          <w:tab w:val="num" w:pos="426"/>
        </w:tabs>
        <w:spacing w:line="276" w:lineRule="auto"/>
        <w:jc w:val="both"/>
        <w:rPr>
          <w:rFonts w:ascii="Calibri" w:hAnsi="Calibri"/>
          <w:noProof/>
          <w:sz w:val="24"/>
          <w:szCs w:val="24"/>
        </w:rPr>
      </w:pPr>
      <w:r w:rsidRPr="00F57576">
        <w:rPr>
          <w:rFonts w:ascii="Calibri" w:hAnsi="Calibri"/>
          <w:noProof/>
          <w:sz w:val="24"/>
          <w:szCs w:val="24"/>
        </w:rPr>
        <w:t>2017 : Tongji University (Chine) – Animation d’un séminaire de recherche sur les stratégies d’internationalisation des PME, (en collaboration avec Ulrike Mayrhofer), sur invitation du Pr. Christiane Prange, 8 mars</w:t>
      </w:r>
    </w:p>
    <w:p w14:paraId="579E35FD" w14:textId="77777777" w:rsidR="00043CC2" w:rsidRPr="00F57576" w:rsidRDefault="00043CC2" w:rsidP="00043CC2">
      <w:pPr>
        <w:numPr>
          <w:ilvl w:val="0"/>
          <w:numId w:val="2"/>
        </w:numPr>
        <w:tabs>
          <w:tab w:val="clear" w:pos="360"/>
        </w:tabs>
        <w:spacing w:line="276" w:lineRule="auto"/>
        <w:jc w:val="both"/>
        <w:rPr>
          <w:rFonts w:ascii="Calibri" w:hAnsi="Calibri"/>
          <w:noProof/>
          <w:sz w:val="24"/>
          <w:szCs w:val="24"/>
        </w:rPr>
      </w:pPr>
      <w:r w:rsidRPr="00F57576">
        <w:rPr>
          <w:rFonts w:ascii="Calibri" w:hAnsi="Calibri"/>
          <w:noProof/>
          <w:sz w:val="24"/>
          <w:szCs w:val="24"/>
          <w:lang w:val="en-US"/>
        </w:rPr>
        <w:t xml:space="preserve">2014: Baruch College - Weissman Center for international business, City University of New York, sur invitation des Pr. </w:t>
      </w:r>
      <w:r w:rsidRPr="00F57576">
        <w:rPr>
          <w:rFonts w:ascii="Calibri" w:hAnsi="Calibri"/>
          <w:noProof/>
          <w:sz w:val="24"/>
          <w:szCs w:val="24"/>
        </w:rPr>
        <w:t>Terence Martell et Richard Mitten (un mois)</w:t>
      </w:r>
    </w:p>
    <w:p w14:paraId="6B8A0CEA" w14:textId="77777777" w:rsidR="00043CC2" w:rsidRDefault="00043CC2" w:rsidP="00043CC2">
      <w:pPr>
        <w:numPr>
          <w:ilvl w:val="0"/>
          <w:numId w:val="2"/>
        </w:numPr>
        <w:tabs>
          <w:tab w:val="clear" w:pos="360"/>
        </w:tabs>
        <w:spacing w:line="276" w:lineRule="auto"/>
        <w:jc w:val="both"/>
        <w:rPr>
          <w:rFonts w:ascii="Calibri" w:hAnsi="Calibri"/>
          <w:noProof/>
          <w:sz w:val="24"/>
          <w:szCs w:val="24"/>
        </w:rPr>
      </w:pPr>
      <w:r w:rsidRPr="00F57576">
        <w:rPr>
          <w:rFonts w:ascii="Calibri" w:hAnsi="Calibri"/>
          <w:noProof/>
          <w:sz w:val="24"/>
          <w:szCs w:val="24"/>
        </w:rPr>
        <w:t>2013 : Université du Québec à Montréal (UQAM), sur invitation du Pr. Jorge Niosi (six mois)</w:t>
      </w:r>
    </w:p>
    <w:p w14:paraId="2A1E5D54" w14:textId="77777777" w:rsidR="00043CC2" w:rsidRDefault="00043CC2" w:rsidP="00043CC2">
      <w:pPr>
        <w:spacing w:line="276" w:lineRule="auto"/>
        <w:ind w:left="360"/>
        <w:jc w:val="both"/>
        <w:rPr>
          <w:rFonts w:ascii="Calibri" w:hAnsi="Calibri"/>
          <w:noProof/>
          <w:sz w:val="24"/>
          <w:szCs w:val="24"/>
        </w:rPr>
      </w:pPr>
    </w:p>
    <w:p w14:paraId="69EF1DC7" w14:textId="77777777" w:rsidR="00043CC2" w:rsidRPr="00F57576" w:rsidRDefault="00043CC2" w:rsidP="00043CC2">
      <w:pPr>
        <w:spacing w:line="23" w:lineRule="atLeast"/>
        <w:jc w:val="both"/>
        <w:rPr>
          <w:rFonts w:ascii="Calibri" w:hAnsi="Calibri"/>
          <w:b/>
          <w:color w:val="003366"/>
          <w:sz w:val="26"/>
          <w:szCs w:val="26"/>
        </w:rPr>
      </w:pPr>
      <w:r w:rsidRPr="00F57576">
        <w:rPr>
          <w:rFonts w:ascii="Calibri" w:hAnsi="Calibri"/>
          <w:b/>
          <w:color w:val="003366"/>
          <w:sz w:val="26"/>
          <w:szCs w:val="26"/>
        </w:rPr>
        <w:t>MISSIONS PEDAGOGIQUES A L’ETRANGER</w:t>
      </w:r>
    </w:p>
    <w:p w14:paraId="15565953" w14:textId="77777777" w:rsidR="00043CC2" w:rsidRDefault="00043CC2" w:rsidP="00043CC2">
      <w:pPr>
        <w:numPr>
          <w:ilvl w:val="0"/>
          <w:numId w:val="2"/>
        </w:numPr>
        <w:tabs>
          <w:tab w:val="clear" w:pos="360"/>
        </w:tabs>
        <w:spacing w:line="276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2021 :</w:t>
      </w:r>
      <w:r w:rsidRPr="00467790">
        <w:rPr>
          <w:rFonts w:ascii="Calibri" w:hAnsi="Calibri"/>
          <w:noProof/>
          <w:sz w:val="24"/>
          <w:szCs w:val="24"/>
        </w:rPr>
        <w:t xml:space="preserve"> </w:t>
      </w:r>
      <w:r w:rsidRPr="00F57576">
        <w:rPr>
          <w:rFonts w:ascii="Calibri" w:hAnsi="Calibri"/>
          <w:noProof/>
          <w:sz w:val="24"/>
          <w:szCs w:val="24"/>
        </w:rPr>
        <w:t xml:space="preserve">Séminaire de commerce international (Master), University of Economics and Technical Sciences, Budapest (Hongrie), </w:t>
      </w:r>
      <w:r>
        <w:rPr>
          <w:rFonts w:ascii="Calibri" w:hAnsi="Calibri"/>
          <w:noProof/>
          <w:sz w:val="24"/>
          <w:szCs w:val="24"/>
        </w:rPr>
        <w:t>14</w:t>
      </w:r>
      <w:r w:rsidRPr="00F57576">
        <w:rPr>
          <w:rFonts w:ascii="Calibri" w:hAnsi="Calibri"/>
          <w:noProof/>
          <w:sz w:val="24"/>
          <w:szCs w:val="24"/>
        </w:rPr>
        <w:t xml:space="preserve"> - </w:t>
      </w:r>
      <w:r>
        <w:rPr>
          <w:rFonts w:ascii="Calibri" w:hAnsi="Calibri"/>
          <w:noProof/>
          <w:sz w:val="24"/>
          <w:szCs w:val="24"/>
        </w:rPr>
        <w:t>16</w:t>
      </w:r>
      <w:r w:rsidRPr="00F57576">
        <w:rPr>
          <w:rFonts w:ascii="Calibri" w:hAnsi="Calibri"/>
          <w:noProof/>
          <w:sz w:val="24"/>
          <w:szCs w:val="24"/>
        </w:rPr>
        <w:t xml:space="preserve"> </w:t>
      </w:r>
      <w:r>
        <w:rPr>
          <w:rFonts w:ascii="Calibri" w:hAnsi="Calibri"/>
          <w:noProof/>
          <w:sz w:val="24"/>
          <w:szCs w:val="24"/>
        </w:rPr>
        <w:t>octobre</w:t>
      </w:r>
    </w:p>
    <w:p w14:paraId="2CAD8C8F" w14:textId="77777777" w:rsidR="00043CC2" w:rsidRPr="00F57576" w:rsidRDefault="00043CC2" w:rsidP="00043CC2">
      <w:pPr>
        <w:numPr>
          <w:ilvl w:val="0"/>
          <w:numId w:val="2"/>
        </w:numPr>
        <w:tabs>
          <w:tab w:val="clear" w:pos="360"/>
        </w:tabs>
        <w:spacing w:line="276" w:lineRule="auto"/>
        <w:jc w:val="both"/>
        <w:rPr>
          <w:rFonts w:ascii="Calibri" w:hAnsi="Calibri"/>
          <w:noProof/>
          <w:sz w:val="24"/>
          <w:szCs w:val="24"/>
        </w:rPr>
      </w:pPr>
      <w:r w:rsidRPr="00F57576">
        <w:rPr>
          <w:rFonts w:ascii="Calibri" w:hAnsi="Calibri"/>
          <w:noProof/>
          <w:sz w:val="24"/>
          <w:szCs w:val="24"/>
        </w:rPr>
        <w:t>2020 : Séminaire de commerce international (Master), University of Economics and Technical Sciences, Budapest (Hongrie), 30 janvier - 2 février</w:t>
      </w:r>
    </w:p>
    <w:p w14:paraId="18F627C3" w14:textId="77777777" w:rsidR="00043CC2" w:rsidRPr="00F57576" w:rsidRDefault="00043CC2" w:rsidP="00043CC2">
      <w:pPr>
        <w:numPr>
          <w:ilvl w:val="0"/>
          <w:numId w:val="2"/>
        </w:numPr>
        <w:tabs>
          <w:tab w:val="clear" w:pos="360"/>
        </w:tabs>
        <w:spacing w:line="276" w:lineRule="auto"/>
        <w:jc w:val="both"/>
        <w:rPr>
          <w:rFonts w:ascii="Calibri" w:hAnsi="Calibri"/>
          <w:noProof/>
          <w:sz w:val="24"/>
          <w:szCs w:val="24"/>
        </w:rPr>
      </w:pPr>
      <w:r w:rsidRPr="00F57576">
        <w:rPr>
          <w:rFonts w:ascii="Calibri" w:hAnsi="Calibri"/>
          <w:noProof/>
          <w:sz w:val="24"/>
          <w:szCs w:val="24"/>
        </w:rPr>
        <w:t>2020 : Séminaire intensif portant sur les stratégies d’internationalisation des PME (International MBA) – Saman Bank / FNEGE (Iran), 8 – 13 janvier</w:t>
      </w:r>
    </w:p>
    <w:p w14:paraId="36602734" w14:textId="77777777" w:rsidR="00043CC2" w:rsidRPr="00F57576" w:rsidRDefault="00043CC2" w:rsidP="00043CC2">
      <w:pPr>
        <w:numPr>
          <w:ilvl w:val="0"/>
          <w:numId w:val="2"/>
        </w:numPr>
        <w:tabs>
          <w:tab w:val="clear" w:pos="360"/>
        </w:tabs>
        <w:spacing w:line="276" w:lineRule="auto"/>
        <w:jc w:val="both"/>
        <w:rPr>
          <w:rFonts w:ascii="Calibri" w:hAnsi="Calibri"/>
          <w:noProof/>
          <w:sz w:val="24"/>
          <w:szCs w:val="24"/>
        </w:rPr>
      </w:pPr>
      <w:r w:rsidRPr="00F57576">
        <w:rPr>
          <w:rFonts w:ascii="Calibri" w:hAnsi="Calibri"/>
          <w:noProof/>
          <w:sz w:val="24"/>
          <w:szCs w:val="24"/>
        </w:rPr>
        <w:t>2018 : Séminaire de commerce international (Master), University of Economics and Technical Sciences, Budapest (Hongrie), 4 – 7 avril</w:t>
      </w:r>
    </w:p>
    <w:p w14:paraId="21CCB4AF" w14:textId="77777777" w:rsidR="00043CC2" w:rsidRPr="00F57576" w:rsidRDefault="00043CC2" w:rsidP="00043CC2">
      <w:pPr>
        <w:numPr>
          <w:ilvl w:val="0"/>
          <w:numId w:val="2"/>
        </w:numPr>
        <w:tabs>
          <w:tab w:val="clear" w:pos="360"/>
        </w:tabs>
        <w:spacing w:line="276" w:lineRule="auto"/>
        <w:jc w:val="both"/>
        <w:rPr>
          <w:rFonts w:ascii="Calibri" w:hAnsi="Calibri"/>
          <w:noProof/>
          <w:sz w:val="24"/>
          <w:szCs w:val="24"/>
        </w:rPr>
      </w:pPr>
      <w:r w:rsidRPr="00F57576">
        <w:rPr>
          <w:rFonts w:ascii="Calibri" w:hAnsi="Calibri"/>
          <w:noProof/>
          <w:sz w:val="24"/>
          <w:szCs w:val="24"/>
        </w:rPr>
        <w:t>2018 : Séminaire intensif portant sur les stratégies d’internationalisation des PME (International MBA) et les stratégies de publication (post-DBA), Industrial Management Institute of Tehran (Iran), 17 – 21 février</w:t>
      </w:r>
    </w:p>
    <w:p w14:paraId="453C594B" w14:textId="77777777" w:rsidR="00043CC2" w:rsidRPr="00F57576" w:rsidRDefault="00043CC2" w:rsidP="00043CC2">
      <w:pPr>
        <w:numPr>
          <w:ilvl w:val="0"/>
          <w:numId w:val="2"/>
        </w:numPr>
        <w:tabs>
          <w:tab w:val="clear" w:pos="360"/>
        </w:tabs>
        <w:spacing w:line="276" w:lineRule="auto"/>
        <w:jc w:val="both"/>
        <w:rPr>
          <w:rFonts w:ascii="Calibri" w:hAnsi="Calibri"/>
          <w:noProof/>
          <w:sz w:val="24"/>
          <w:szCs w:val="24"/>
        </w:rPr>
      </w:pPr>
      <w:r w:rsidRPr="00F57576">
        <w:rPr>
          <w:rFonts w:ascii="Calibri" w:hAnsi="Calibri"/>
          <w:noProof/>
          <w:sz w:val="24"/>
          <w:szCs w:val="24"/>
        </w:rPr>
        <w:t>2018 : Séminaire methodologique (International MBA), Jiao Tong University Shanghai (Chine), 19 – 21 janvier</w:t>
      </w:r>
    </w:p>
    <w:p w14:paraId="373A632B" w14:textId="77777777" w:rsidR="00043CC2" w:rsidRPr="00F57576" w:rsidRDefault="00043CC2" w:rsidP="00043CC2">
      <w:pPr>
        <w:numPr>
          <w:ilvl w:val="0"/>
          <w:numId w:val="2"/>
        </w:numPr>
        <w:tabs>
          <w:tab w:val="clear" w:pos="360"/>
        </w:tabs>
        <w:spacing w:line="276" w:lineRule="auto"/>
        <w:jc w:val="both"/>
        <w:rPr>
          <w:rFonts w:ascii="Calibri" w:hAnsi="Calibri"/>
          <w:noProof/>
          <w:sz w:val="24"/>
          <w:szCs w:val="24"/>
        </w:rPr>
      </w:pPr>
      <w:r w:rsidRPr="00F57576">
        <w:rPr>
          <w:rFonts w:ascii="Calibri" w:hAnsi="Calibri"/>
          <w:noProof/>
          <w:sz w:val="24"/>
          <w:szCs w:val="24"/>
        </w:rPr>
        <w:t>2017 : Séminaire portant sur les stratégies d’internationalisation des entreprises (Master), Università di Pavia (Italie), 3 avril (en collaboration avec Ulrike Mayrhofer)</w:t>
      </w:r>
    </w:p>
    <w:p w14:paraId="55FB490E" w14:textId="77777777" w:rsidR="00043CC2" w:rsidRPr="00F57576" w:rsidRDefault="00043CC2" w:rsidP="00043CC2">
      <w:pPr>
        <w:numPr>
          <w:ilvl w:val="0"/>
          <w:numId w:val="2"/>
        </w:numPr>
        <w:tabs>
          <w:tab w:val="clear" w:pos="360"/>
        </w:tabs>
        <w:spacing w:line="276" w:lineRule="auto"/>
        <w:jc w:val="both"/>
        <w:rPr>
          <w:rFonts w:ascii="Calibri" w:hAnsi="Calibri"/>
          <w:noProof/>
          <w:sz w:val="24"/>
          <w:szCs w:val="24"/>
        </w:rPr>
      </w:pPr>
      <w:r w:rsidRPr="00F57576">
        <w:rPr>
          <w:rFonts w:ascii="Calibri" w:hAnsi="Calibri"/>
          <w:noProof/>
          <w:sz w:val="24"/>
          <w:szCs w:val="24"/>
        </w:rPr>
        <w:lastRenderedPageBreak/>
        <w:t xml:space="preserve">2017 : Séminaire intensif portant sur les stratégies d’internationalisation des PME (post-DBA), Industrial Management Institute of Tehran (Iran), 30 janvier – 2 février </w:t>
      </w:r>
    </w:p>
    <w:p w14:paraId="242E6F29" w14:textId="77777777" w:rsidR="00043CC2" w:rsidRPr="00F57576" w:rsidRDefault="00043CC2" w:rsidP="00043CC2">
      <w:pPr>
        <w:numPr>
          <w:ilvl w:val="0"/>
          <w:numId w:val="2"/>
        </w:numPr>
        <w:tabs>
          <w:tab w:val="clear" w:pos="360"/>
        </w:tabs>
        <w:spacing w:line="276" w:lineRule="auto"/>
        <w:jc w:val="both"/>
        <w:rPr>
          <w:rFonts w:ascii="Calibri" w:hAnsi="Calibri"/>
          <w:noProof/>
          <w:sz w:val="24"/>
          <w:szCs w:val="24"/>
        </w:rPr>
      </w:pPr>
      <w:r w:rsidRPr="00F57576">
        <w:rPr>
          <w:rFonts w:ascii="Calibri" w:hAnsi="Calibri"/>
          <w:noProof/>
          <w:sz w:val="24"/>
          <w:szCs w:val="24"/>
        </w:rPr>
        <w:t>2016 : Séminaire de commerce international (Master), University of Economics and Technical Sciences, Budapest (Hongrie), 18-20 mars</w:t>
      </w:r>
    </w:p>
    <w:p w14:paraId="246B3FE7" w14:textId="77777777" w:rsidR="00043CC2" w:rsidRPr="00B4034B" w:rsidRDefault="00043CC2" w:rsidP="00043CC2">
      <w:pPr>
        <w:spacing w:line="23" w:lineRule="atLeast"/>
        <w:jc w:val="both"/>
        <w:rPr>
          <w:rFonts w:ascii="Calibri" w:hAnsi="Calibri"/>
          <w:b/>
          <w:color w:val="003366"/>
          <w:sz w:val="26"/>
          <w:szCs w:val="26"/>
        </w:rPr>
      </w:pPr>
    </w:p>
    <w:p w14:paraId="417F49C0" w14:textId="77777777" w:rsidR="00043CC2" w:rsidRPr="00B4034B" w:rsidRDefault="00043CC2" w:rsidP="00043CC2">
      <w:pPr>
        <w:spacing w:line="23" w:lineRule="atLeast"/>
        <w:jc w:val="both"/>
        <w:rPr>
          <w:rFonts w:ascii="Calibri" w:hAnsi="Calibri"/>
          <w:b/>
          <w:color w:val="003366"/>
          <w:sz w:val="26"/>
          <w:szCs w:val="26"/>
        </w:rPr>
      </w:pPr>
      <w:r w:rsidRPr="00B4034B">
        <w:rPr>
          <w:rFonts w:ascii="Calibri" w:hAnsi="Calibri"/>
          <w:b/>
          <w:color w:val="003366"/>
          <w:sz w:val="26"/>
          <w:szCs w:val="26"/>
        </w:rPr>
        <w:t>DISTINCTIONS</w:t>
      </w:r>
    </w:p>
    <w:p w14:paraId="4B3D1381" w14:textId="77777777" w:rsidR="00043CC2" w:rsidRPr="007B09D5" w:rsidRDefault="00043CC2" w:rsidP="00043CC2">
      <w:pPr>
        <w:numPr>
          <w:ilvl w:val="0"/>
          <w:numId w:val="2"/>
        </w:numPr>
        <w:tabs>
          <w:tab w:val="clear" w:pos="360"/>
        </w:tabs>
        <w:spacing w:line="276" w:lineRule="auto"/>
        <w:jc w:val="both"/>
        <w:rPr>
          <w:rFonts w:ascii="Calibri" w:hAnsi="Calibri"/>
          <w:noProof/>
          <w:sz w:val="24"/>
          <w:szCs w:val="24"/>
        </w:rPr>
      </w:pPr>
      <w:r w:rsidRPr="007B09D5">
        <w:rPr>
          <w:rFonts w:ascii="Calibri" w:hAnsi="Calibri"/>
          <w:noProof/>
          <w:sz w:val="24"/>
          <w:szCs w:val="24"/>
        </w:rPr>
        <w:t xml:space="preserve">2020 : Prix Atlas/AFMI de la meilleure étude de cas en Management International pour le cas </w:t>
      </w:r>
      <w:r>
        <w:rPr>
          <w:rFonts w:ascii="Calibri" w:hAnsi="Calibri"/>
          <w:noProof/>
          <w:sz w:val="24"/>
          <w:szCs w:val="24"/>
        </w:rPr>
        <w:t>« </w:t>
      </w:r>
      <w:r w:rsidRPr="007B09D5">
        <w:rPr>
          <w:rFonts w:ascii="Calibri" w:hAnsi="Calibri"/>
          <w:noProof/>
          <w:sz w:val="24"/>
          <w:szCs w:val="24"/>
        </w:rPr>
        <w:t>DWYT : le temps de l’internationalisation » (co-écrit avec Tristan Salvadori) –décerné par la Centrale des Cas et des Médias Pédagogiques- CCI Paris.</w:t>
      </w:r>
    </w:p>
    <w:p w14:paraId="01222405" w14:textId="77777777" w:rsidR="00043CC2" w:rsidRPr="007B09D5" w:rsidRDefault="00043CC2" w:rsidP="00043CC2">
      <w:pPr>
        <w:numPr>
          <w:ilvl w:val="0"/>
          <w:numId w:val="2"/>
        </w:numPr>
        <w:tabs>
          <w:tab w:val="clear" w:pos="360"/>
        </w:tabs>
        <w:spacing w:line="276" w:lineRule="auto"/>
        <w:jc w:val="both"/>
        <w:rPr>
          <w:rFonts w:ascii="Calibri" w:hAnsi="Calibri"/>
          <w:noProof/>
          <w:sz w:val="24"/>
          <w:szCs w:val="24"/>
        </w:rPr>
      </w:pPr>
      <w:r w:rsidRPr="007B09D5">
        <w:rPr>
          <w:rFonts w:ascii="Calibri" w:hAnsi="Calibri"/>
          <w:noProof/>
          <w:sz w:val="24"/>
          <w:szCs w:val="24"/>
        </w:rPr>
        <w:t>2019 : Prix d’excellence pour l’écriture d’études de cas en management international, décerné par les Universités de Cambridge et de Kent pour le cas « Mixel Agitators, a French SME expanding into China » (co-écrit avec Ulrike Mayrhofer)</w:t>
      </w:r>
    </w:p>
    <w:p w14:paraId="15CC735D" w14:textId="77777777" w:rsidR="00043CC2" w:rsidRPr="007B09D5" w:rsidRDefault="00043CC2" w:rsidP="00043CC2">
      <w:pPr>
        <w:numPr>
          <w:ilvl w:val="0"/>
          <w:numId w:val="2"/>
        </w:numPr>
        <w:tabs>
          <w:tab w:val="clear" w:pos="360"/>
        </w:tabs>
        <w:spacing w:line="276" w:lineRule="auto"/>
        <w:jc w:val="both"/>
        <w:rPr>
          <w:rFonts w:ascii="Calibri" w:hAnsi="Calibri"/>
          <w:noProof/>
          <w:sz w:val="24"/>
          <w:szCs w:val="24"/>
        </w:rPr>
      </w:pPr>
      <w:r w:rsidRPr="007B09D5">
        <w:rPr>
          <w:rFonts w:ascii="Calibri" w:hAnsi="Calibri"/>
          <w:noProof/>
          <w:sz w:val="24"/>
          <w:szCs w:val="24"/>
        </w:rPr>
        <w:t>2016 : Prix de thèse en Sciences de Gestion de l’Université Jean Moulin Lyon 3</w:t>
      </w:r>
    </w:p>
    <w:p w14:paraId="5F727C51" w14:textId="77777777" w:rsidR="00043CC2" w:rsidRPr="007B09D5" w:rsidRDefault="00043CC2" w:rsidP="00043CC2">
      <w:pPr>
        <w:numPr>
          <w:ilvl w:val="0"/>
          <w:numId w:val="2"/>
        </w:numPr>
        <w:tabs>
          <w:tab w:val="clear" w:pos="360"/>
        </w:tabs>
        <w:spacing w:line="276" w:lineRule="auto"/>
        <w:jc w:val="both"/>
        <w:rPr>
          <w:rFonts w:ascii="Calibri" w:hAnsi="Calibri"/>
          <w:noProof/>
          <w:sz w:val="24"/>
          <w:szCs w:val="24"/>
        </w:rPr>
      </w:pPr>
      <w:r w:rsidRPr="007B09D5">
        <w:rPr>
          <w:rFonts w:ascii="Calibri" w:hAnsi="Calibri"/>
          <w:noProof/>
          <w:sz w:val="24"/>
          <w:szCs w:val="24"/>
        </w:rPr>
        <w:t>2013 : Prix Atlas/AFMI de la meilleure étude de cas en Management International pour le cas « SLAT, une PME tournée vers l’international » (co-écrit avec Ulrike Mayrhofer) - décerné par la Centrale des Cas et des Médias Pédagogiques- CCI Paris.</w:t>
      </w:r>
    </w:p>
    <w:p w14:paraId="46182A58" w14:textId="77777777" w:rsidR="00043CC2" w:rsidRDefault="00043CC2" w:rsidP="00043CC2">
      <w:pPr>
        <w:spacing w:line="23" w:lineRule="atLeast"/>
        <w:jc w:val="both"/>
        <w:rPr>
          <w:rFonts w:ascii="Calibri" w:hAnsi="Calibri"/>
          <w:b/>
          <w:color w:val="003366"/>
          <w:sz w:val="26"/>
          <w:szCs w:val="26"/>
        </w:rPr>
      </w:pPr>
    </w:p>
    <w:p w14:paraId="281D5E51" w14:textId="77777777" w:rsidR="00043CC2" w:rsidRPr="00EA2DD0" w:rsidRDefault="00043CC2" w:rsidP="00043CC2">
      <w:pPr>
        <w:spacing w:line="23" w:lineRule="atLeast"/>
        <w:jc w:val="both"/>
        <w:rPr>
          <w:rFonts w:ascii="Calibri" w:hAnsi="Calibri"/>
          <w:b/>
          <w:color w:val="003366"/>
          <w:sz w:val="26"/>
          <w:szCs w:val="26"/>
        </w:rPr>
      </w:pPr>
      <w:r>
        <w:rPr>
          <w:rFonts w:ascii="Calibri" w:hAnsi="Calibri"/>
          <w:b/>
          <w:color w:val="003366"/>
          <w:sz w:val="26"/>
          <w:szCs w:val="26"/>
        </w:rPr>
        <w:t>PRODUCTION ACADEMIQUE</w:t>
      </w:r>
    </w:p>
    <w:p w14:paraId="09B815EE" w14:textId="77777777" w:rsidR="00043CC2" w:rsidRPr="00EA2DD0" w:rsidRDefault="00043CC2" w:rsidP="00043CC2">
      <w:pPr>
        <w:pStyle w:val="C1"/>
        <w:spacing w:before="240" w:after="240" w:line="276" w:lineRule="auto"/>
        <w:ind w:left="0" w:firstLine="0"/>
        <w:jc w:val="both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b/>
          <w:szCs w:val="24"/>
          <w:lang w:eastAsia="en-US"/>
        </w:rPr>
        <w:t>Ouvrages </w:t>
      </w:r>
    </w:p>
    <w:p w14:paraId="762E1064" w14:textId="77777777" w:rsidR="00043CC2" w:rsidRPr="00EA2DD0" w:rsidRDefault="00043CC2" w:rsidP="00043CC2">
      <w:pPr>
        <w:pStyle w:val="Normal1"/>
        <w:numPr>
          <w:ilvl w:val="0"/>
          <w:numId w:val="14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Dominguez, N. et Mayrhofer, U. (2018), 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 xml:space="preserve">Key success factors of SME </w:t>
      </w:r>
      <w:proofErr w:type="spellStart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>internationalisation</w:t>
      </w:r>
      <w:proofErr w:type="spellEnd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>: A cross-country perspective</w:t>
      </w: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Bingley: Emerald Publishing </w:t>
      </w:r>
    </w:p>
    <w:p w14:paraId="6037D0BA" w14:textId="77777777" w:rsidR="00043CC2" w:rsidRPr="00EA2DD0" w:rsidRDefault="00043CC2" w:rsidP="00043CC2">
      <w:pPr>
        <w:pStyle w:val="Normal1"/>
        <w:numPr>
          <w:ilvl w:val="0"/>
          <w:numId w:val="14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Dominguez, N. (2018), </w:t>
      </w:r>
      <w:proofErr w:type="spellStart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SMEs</w:t>
      </w:r>
      <w:proofErr w:type="spellEnd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’ Internationalisation </w:t>
      </w:r>
      <w:proofErr w:type="spellStart"/>
      <w:proofErr w:type="gramStart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strategies</w:t>
      </w:r>
      <w:proofErr w:type="spellEnd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:</w:t>
      </w:r>
      <w:proofErr w:type="gramEnd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 </w:t>
      </w:r>
      <w:proofErr w:type="spellStart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Innovate</w:t>
      </w:r>
      <w:proofErr w:type="spellEnd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 to </w:t>
      </w:r>
      <w:proofErr w:type="spellStart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conquier</w:t>
      </w:r>
      <w:proofErr w:type="spellEnd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 new </w:t>
      </w:r>
      <w:proofErr w:type="spellStart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markets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, London : ISTE Editions (publication de la thèse en anglais)</w:t>
      </w:r>
    </w:p>
    <w:p w14:paraId="584F47E9" w14:textId="77777777" w:rsidR="00043CC2" w:rsidRDefault="00043CC2" w:rsidP="00043CC2">
      <w:pPr>
        <w:pStyle w:val="Normal1"/>
        <w:numPr>
          <w:ilvl w:val="0"/>
          <w:numId w:val="14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Dominguez, N. (2017), 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Nouvelles Stratégies d’Internationalisation des PME : Innover pour conquérir de nouveaux marchés</w:t>
      </w: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, Londres : ISTE Editions, coll. Innovation, Entrepreneuriat et Gestion (publication de la thèse)</w:t>
      </w:r>
    </w:p>
    <w:p w14:paraId="74869566" w14:textId="77777777" w:rsidR="00043CC2" w:rsidRPr="00EA2DD0" w:rsidRDefault="00043CC2" w:rsidP="00043CC2">
      <w:pPr>
        <w:pStyle w:val="Normal1"/>
        <w:spacing w:after="0" w:line="276" w:lineRule="auto"/>
        <w:ind w:left="72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6A1E6F80" w14:textId="77777777" w:rsidR="00043CC2" w:rsidRPr="00EA2DD0" w:rsidRDefault="00043CC2" w:rsidP="00043CC2">
      <w:pPr>
        <w:pStyle w:val="C1"/>
        <w:spacing w:before="240" w:after="240" w:line="276" w:lineRule="auto"/>
        <w:ind w:left="0" w:firstLine="0"/>
        <w:jc w:val="both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b/>
          <w:szCs w:val="24"/>
          <w:lang w:eastAsia="en-US"/>
        </w:rPr>
        <w:t xml:space="preserve">Articles publiés dans des revues à comité de lecture </w:t>
      </w:r>
    </w:p>
    <w:p w14:paraId="29902372" w14:textId="4408FB40" w:rsidR="00A4740F" w:rsidRDefault="00A4740F" w:rsidP="00043CC2">
      <w:pPr>
        <w:pStyle w:val="C1"/>
        <w:numPr>
          <w:ilvl w:val="0"/>
          <w:numId w:val="15"/>
        </w:numPr>
        <w:spacing w:line="276" w:lineRule="auto"/>
        <w:jc w:val="both"/>
        <w:rPr>
          <w:rFonts w:asciiTheme="minorHAnsi" w:eastAsiaTheme="minorHAnsi" w:hAnsiTheme="minorHAnsi" w:cstheme="minorHAnsi"/>
          <w:szCs w:val="24"/>
          <w:lang w:val="en-US" w:eastAsia="en-US"/>
        </w:rPr>
      </w:pPr>
      <w:r w:rsidRPr="00A4740F">
        <w:rPr>
          <w:rFonts w:asciiTheme="minorHAnsi" w:eastAsiaTheme="minorHAnsi" w:hAnsiTheme="minorHAnsi" w:cstheme="minorHAnsi"/>
          <w:szCs w:val="24"/>
          <w:lang w:eastAsia="en-US"/>
        </w:rPr>
        <w:t xml:space="preserve">Walther, M., </w:t>
      </w:r>
      <w:proofErr w:type="spellStart"/>
      <w:r w:rsidRPr="00A4740F">
        <w:rPr>
          <w:rFonts w:asciiTheme="minorHAnsi" w:eastAsiaTheme="minorHAnsi" w:hAnsiTheme="minorHAnsi" w:cstheme="minorHAnsi"/>
          <w:szCs w:val="24"/>
          <w:lang w:eastAsia="en-US"/>
        </w:rPr>
        <w:t>Mayrhofer</w:t>
      </w:r>
      <w:proofErr w:type="spellEnd"/>
      <w:r w:rsidRPr="00A4740F">
        <w:rPr>
          <w:rFonts w:asciiTheme="minorHAnsi" w:eastAsiaTheme="minorHAnsi" w:hAnsiTheme="minorHAnsi" w:cstheme="minorHAnsi"/>
          <w:szCs w:val="24"/>
          <w:lang w:eastAsia="en-US"/>
        </w:rPr>
        <w:t xml:space="preserve">, U. et Dominguez, N. (2024). </w:t>
      </w:r>
      <w:r w:rsidRPr="00A4740F">
        <w:rPr>
          <w:rFonts w:asciiTheme="minorHAnsi" w:eastAsiaTheme="minorHAnsi" w:hAnsiTheme="minorHAnsi" w:cstheme="minorHAnsi"/>
          <w:szCs w:val="24"/>
          <w:lang w:val="en-US" w:eastAsia="en-US"/>
        </w:rPr>
        <w:t xml:space="preserve">How do German and French expatriates develop social </w:t>
      </w:r>
      <w:proofErr w:type="gramStart"/>
      <w:r w:rsidRPr="00A4740F">
        <w:rPr>
          <w:rFonts w:asciiTheme="minorHAnsi" w:eastAsiaTheme="minorHAnsi" w:hAnsiTheme="minorHAnsi" w:cstheme="minorHAnsi"/>
          <w:szCs w:val="24"/>
          <w:lang w:val="en-US" w:eastAsia="en-US"/>
        </w:rPr>
        <w:t>networks?</w:t>
      </w:r>
      <w:r>
        <w:rPr>
          <w:rFonts w:asciiTheme="minorHAnsi" w:eastAsiaTheme="minorHAnsi" w:hAnsiTheme="minorHAnsi" w:cstheme="minorHAnsi"/>
          <w:szCs w:val="24"/>
          <w:lang w:val="en-US" w:eastAsia="en-US"/>
        </w:rPr>
        <w:t>.</w:t>
      </w:r>
      <w:proofErr w:type="gramEnd"/>
      <w:r w:rsidRPr="00A4740F">
        <w:rPr>
          <w:rFonts w:asciiTheme="minorHAnsi" w:eastAsiaTheme="minorHAnsi" w:hAnsiTheme="minorHAnsi" w:cstheme="minorHAnsi"/>
          <w:szCs w:val="24"/>
          <w:lang w:val="en-US" w:eastAsia="en-US"/>
        </w:rPr>
        <w:t xml:space="preserve"> </w:t>
      </w:r>
      <w:r w:rsidRPr="00A4740F">
        <w:rPr>
          <w:rFonts w:asciiTheme="minorHAnsi" w:eastAsiaTheme="minorHAnsi" w:hAnsiTheme="minorHAnsi" w:cstheme="minorHAnsi"/>
          <w:i/>
          <w:iCs/>
          <w:szCs w:val="24"/>
          <w:lang w:val="en-US" w:eastAsia="en-US"/>
        </w:rPr>
        <w:t>Career Development International, 29</w:t>
      </w:r>
      <w:r>
        <w:rPr>
          <w:rFonts w:asciiTheme="minorHAnsi" w:eastAsiaTheme="minorHAnsi" w:hAnsiTheme="minorHAnsi" w:cstheme="minorHAnsi"/>
          <w:szCs w:val="24"/>
          <w:lang w:val="en-US" w:eastAsia="en-US"/>
        </w:rPr>
        <w:t>(1),</w:t>
      </w:r>
      <w:r w:rsidRPr="00A4740F">
        <w:rPr>
          <w:rFonts w:asciiTheme="minorHAnsi" w:eastAsiaTheme="minorHAnsi" w:hAnsiTheme="minorHAnsi" w:cstheme="minorHAnsi"/>
          <w:szCs w:val="24"/>
          <w:lang w:val="en-US" w:eastAsia="en-US"/>
        </w:rPr>
        <w:t xml:space="preserve"> 155-168.</w:t>
      </w:r>
    </w:p>
    <w:p w14:paraId="2CA86EAC" w14:textId="17AAB2E9" w:rsidR="00043CC2" w:rsidRPr="00EA2DD0" w:rsidRDefault="00043CC2" w:rsidP="00043CC2">
      <w:pPr>
        <w:pStyle w:val="C1"/>
        <w:numPr>
          <w:ilvl w:val="0"/>
          <w:numId w:val="15"/>
        </w:numPr>
        <w:spacing w:line="276" w:lineRule="auto"/>
        <w:jc w:val="both"/>
        <w:rPr>
          <w:rFonts w:asciiTheme="minorHAnsi" w:eastAsiaTheme="minorHAnsi" w:hAnsiTheme="minorHAnsi" w:cstheme="minorHAnsi"/>
          <w:szCs w:val="24"/>
          <w:lang w:val="en-US" w:eastAsia="en-US"/>
        </w:rPr>
      </w:pPr>
      <w:r w:rsidRPr="00EA2DD0">
        <w:rPr>
          <w:rFonts w:asciiTheme="minorHAnsi" w:eastAsiaTheme="minorHAnsi" w:hAnsiTheme="minorHAnsi" w:cstheme="minorHAnsi"/>
          <w:szCs w:val="24"/>
          <w:lang w:val="en-US" w:eastAsia="en-US"/>
        </w:rPr>
        <w:t xml:space="preserve">Dominguez, N. (2020), Why do western SMEs internationalize through </w:t>
      </w:r>
      <w:proofErr w:type="spellStart"/>
      <w:r w:rsidRPr="00EA2DD0">
        <w:rPr>
          <w:rFonts w:asciiTheme="minorHAnsi" w:eastAsiaTheme="minorHAnsi" w:hAnsiTheme="minorHAnsi" w:cstheme="minorHAnsi"/>
          <w:szCs w:val="24"/>
          <w:lang w:val="en-US" w:eastAsia="en-US"/>
        </w:rPr>
        <w:t>springboarding</w:t>
      </w:r>
      <w:proofErr w:type="spellEnd"/>
      <w:r w:rsidRPr="00EA2DD0">
        <w:rPr>
          <w:rFonts w:asciiTheme="minorHAnsi" w:eastAsiaTheme="minorHAnsi" w:hAnsiTheme="minorHAnsi" w:cstheme="minorHAnsi"/>
          <w:szCs w:val="24"/>
          <w:lang w:val="en-US" w:eastAsia="en-US"/>
        </w:rPr>
        <w:t xml:space="preserve">? Evidence from French manufacturing SMEs. </w:t>
      </w:r>
      <w:r w:rsidRPr="00EA2DD0">
        <w:rPr>
          <w:rFonts w:asciiTheme="minorHAnsi" w:eastAsiaTheme="minorHAnsi" w:hAnsiTheme="minorHAnsi" w:cstheme="minorHAnsi"/>
          <w:i/>
          <w:iCs/>
          <w:szCs w:val="24"/>
          <w:lang w:val="en-US" w:eastAsia="en-US"/>
        </w:rPr>
        <w:t>Transnational Corporations Journal</w:t>
      </w:r>
      <w:r w:rsidRPr="00EA2DD0">
        <w:rPr>
          <w:rFonts w:asciiTheme="minorHAnsi" w:eastAsiaTheme="minorHAnsi" w:hAnsiTheme="minorHAnsi" w:cstheme="minorHAnsi"/>
          <w:szCs w:val="24"/>
          <w:lang w:val="en-US" w:eastAsia="en-US"/>
        </w:rPr>
        <w:t>, 27</w:t>
      </w:r>
      <w:r w:rsidR="00A4740F">
        <w:rPr>
          <w:rFonts w:asciiTheme="minorHAnsi" w:eastAsiaTheme="minorHAnsi" w:hAnsiTheme="minorHAnsi" w:cstheme="minorHAnsi"/>
          <w:szCs w:val="24"/>
          <w:lang w:val="en-US" w:eastAsia="en-US"/>
        </w:rPr>
        <w:t>(</w:t>
      </w:r>
      <w:r w:rsidRPr="00EA2DD0">
        <w:rPr>
          <w:rFonts w:asciiTheme="minorHAnsi" w:eastAsiaTheme="minorHAnsi" w:hAnsiTheme="minorHAnsi" w:cstheme="minorHAnsi"/>
          <w:szCs w:val="24"/>
          <w:lang w:val="en-US" w:eastAsia="en-US"/>
        </w:rPr>
        <w:t>1</w:t>
      </w:r>
      <w:r w:rsidR="00A4740F">
        <w:rPr>
          <w:rFonts w:asciiTheme="minorHAnsi" w:eastAsiaTheme="minorHAnsi" w:hAnsiTheme="minorHAnsi" w:cstheme="minorHAnsi"/>
          <w:szCs w:val="24"/>
          <w:lang w:val="en-US" w:eastAsia="en-US"/>
        </w:rPr>
        <w:t>)</w:t>
      </w:r>
      <w:r w:rsidRPr="00EA2DD0">
        <w:rPr>
          <w:rFonts w:asciiTheme="minorHAnsi" w:eastAsiaTheme="minorHAnsi" w:hAnsiTheme="minorHAnsi" w:cstheme="minorHAnsi"/>
          <w:szCs w:val="24"/>
          <w:lang w:val="en-US" w:eastAsia="en-US"/>
        </w:rPr>
        <w:t>, 87-113</w:t>
      </w:r>
      <w:r w:rsidR="00A4740F">
        <w:rPr>
          <w:rFonts w:asciiTheme="minorHAnsi" w:eastAsiaTheme="minorHAnsi" w:hAnsiTheme="minorHAnsi" w:cstheme="minorHAnsi"/>
          <w:szCs w:val="24"/>
          <w:lang w:val="en-US" w:eastAsia="en-US"/>
        </w:rPr>
        <w:t>.</w:t>
      </w:r>
    </w:p>
    <w:p w14:paraId="54AA88E9" w14:textId="01F1126A" w:rsidR="00043CC2" w:rsidRPr="00EA2DD0" w:rsidRDefault="00043CC2" w:rsidP="00043CC2">
      <w:pPr>
        <w:pStyle w:val="C1"/>
        <w:numPr>
          <w:ilvl w:val="0"/>
          <w:numId w:val="15"/>
        </w:numPr>
        <w:ind w:left="714" w:hanging="357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Cs w:val="24"/>
          <w:lang w:eastAsia="en-US"/>
        </w:rPr>
        <w:t>Dominguez, N., Mayrhofer, U. et Obadia, C. (2020)</w:t>
      </w:r>
      <w:r w:rsidR="00A4740F">
        <w:rPr>
          <w:rFonts w:asciiTheme="minorHAnsi" w:eastAsiaTheme="minorHAnsi" w:hAnsiTheme="minorHAnsi" w:cstheme="minorHAnsi"/>
          <w:szCs w:val="24"/>
          <w:lang w:eastAsia="en-US"/>
        </w:rPr>
        <w:t>.</w:t>
      </w:r>
      <w:r w:rsidRPr="00EA2DD0">
        <w:rPr>
          <w:rFonts w:asciiTheme="minorHAnsi" w:eastAsiaTheme="minorHAnsi" w:hAnsiTheme="minorHAnsi" w:cstheme="minorHAnsi"/>
          <w:szCs w:val="24"/>
          <w:lang w:eastAsia="en-US"/>
        </w:rPr>
        <w:t xml:space="preserve"> Internationalisation des PME : le rôle du partage d’information dans les réseaux, </w:t>
      </w:r>
      <w:r w:rsidRPr="00EA2DD0">
        <w:rPr>
          <w:rFonts w:asciiTheme="minorHAnsi" w:eastAsiaTheme="minorHAnsi" w:hAnsiTheme="minorHAnsi" w:cstheme="minorHAnsi"/>
          <w:i/>
          <w:iCs/>
          <w:szCs w:val="24"/>
          <w:lang w:eastAsia="en-US"/>
        </w:rPr>
        <w:t>Revue Internationale PME</w:t>
      </w:r>
      <w:r w:rsidRPr="00EA2DD0">
        <w:rPr>
          <w:rFonts w:asciiTheme="minorHAnsi" w:eastAsiaTheme="minorHAnsi" w:hAnsiTheme="minorHAnsi" w:cstheme="minorHAnsi"/>
          <w:szCs w:val="24"/>
          <w:lang w:eastAsia="en-US"/>
        </w:rPr>
        <w:t>, 33</w:t>
      </w:r>
      <w:r w:rsidR="00A4740F">
        <w:rPr>
          <w:rFonts w:asciiTheme="minorHAnsi" w:eastAsiaTheme="minorHAnsi" w:hAnsiTheme="minorHAnsi" w:cstheme="minorHAnsi"/>
          <w:szCs w:val="24"/>
          <w:lang w:eastAsia="en-US"/>
        </w:rPr>
        <w:t>(</w:t>
      </w:r>
      <w:r w:rsidRPr="00EA2DD0">
        <w:rPr>
          <w:rFonts w:asciiTheme="minorHAnsi" w:eastAsiaTheme="minorHAnsi" w:hAnsiTheme="minorHAnsi" w:cstheme="minorHAnsi"/>
          <w:szCs w:val="24"/>
          <w:lang w:eastAsia="en-US"/>
        </w:rPr>
        <w:t>1</w:t>
      </w:r>
      <w:r w:rsidR="00A4740F">
        <w:rPr>
          <w:rFonts w:asciiTheme="minorHAnsi" w:eastAsiaTheme="minorHAnsi" w:hAnsiTheme="minorHAnsi" w:cstheme="minorHAnsi"/>
          <w:szCs w:val="24"/>
          <w:lang w:eastAsia="en-US"/>
        </w:rPr>
        <w:t>)</w:t>
      </w:r>
      <w:r w:rsidRPr="00EA2DD0">
        <w:rPr>
          <w:rFonts w:asciiTheme="minorHAnsi" w:eastAsiaTheme="minorHAnsi" w:hAnsiTheme="minorHAnsi" w:cstheme="minorHAnsi"/>
          <w:szCs w:val="24"/>
          <w:lang w:eastAsia="en-US"/>
        </w:rPr>
        <w:t>, 13-40</w:t>
      </w:r>
      <w:r w:rsidR="00A4740F">
        <w:rPr>
          <w:rFonts w:asciiTheme="minorHAnsi" w:eastAsiaTheme="minorHAnsi" w:hAnsiTheme="minorHAnsi" w:cstheme="minorHAnsi"/>
          <w:szCs w:val="24"/>
          <w:lang w:eastAsia="en-US"/>
        </w:rPr>
        <w:t>.</w:t>
      </w:r>
    </w:p>
    <w:p w14:paraId="2D5336FA" w14:textId="185C174B" w:rsidR="00043CC2" w:rsidRPr="00EA2DD0" w:rsidRDefault="00043CC2" w:rsidP="00043CC2">
      <w:pPr>
        <w:pStyle w:val="C1"/>
        <w:numPr>
          <w:ilvl w:val="0"/>
          <w:numId w:val="15"/>
        </w:numPr>
        <w:spacing w:line="276" w:lineRule="auto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Cs w:val="24"/>
          <w:lang w:eastAsia="en-US"/>
        </w:rPr>
        <w:t>Chalençon, L., Dominguez, N., et Mayrhofer, U. (2019)</w:t>
      </w:r>
      <w:r w:rsidR="00A4740F">
        <w:rPr>
          <w:rFonts w:asciiTheme="minorHAnsi" w:eastAsiaTheme="minorHAnsi" w:hAnsiTheme="minorHAnsi" w:cstheme="minorHAnsi"/>
          <w:szCs w:val="24"/>
          <w:lang w:eastAsia="en-US"/>
        </w:rPr>
        <w:t xml:space="preserve">. </w:t>
      </w:r>
      <w:r w:rsidRPr="00EA2DD0">
        <w:rPr>
          <w:rFonts w:asciiTheme="minorHAnsi" w:eastAsiaTheme="minorHAnsi" w:hAnsiTheme="minorHAnsi" w:cstheme="minorHAnsi"/>
          <w:szCs w:val="24"/>
          <w:lang w:eastAsia="en-US"/>
        </w:rPr>
        <w:t xml:space="preserve">Comment réussir les étapes de mise en œuvre d’une </w:t>
      </w:r>
      <w:proofErr w:type="gramStart"/>
      <w:r w:rsidRPr="00EA2DD0">
        <w:rPr>
          <w:rFonts w:asciiTheme="minorHAnsi" w:eastAsiaTheme="minorHAnsi" w:hAnsiTheme="minorHAnsi" w:cstheme="minorHAnsi"/>
          <w:szCs w:val="24"/>
          <w:lang w:eastAsia="en-US"/>
        </w:rPr>
        <w:t>acquisition ?.</w:t>
      </w:r>
      <w:proofErr w:type="gramEnd"/>
      <w:r w:rsidRPr="00EA2DD0">
        <w:rPr>
          <w:rFonts w:asciiTheme="minorHAnsi" w:eastAsiaTheme="minorHAnsi" w:hAnsiTheme="minorHAnsi" w:cstheme="minorHAnsi"/>
          <w:szCs w:val="24"/>
          <w:lang w:eastAsia="en-US"/>
        </w:rPr>
        <w:t xml:space="preserve"> </w:t>
      </w:r>
      <w:r w:rsidRPr="00EA2DD0">
        <w:rPr>
          <w:rFonts w:asciiTheme="minorHAnsi" w:eastAsiaTheme="minorHAnsi" w:hAnsiTheme="minorHAnsi" w:cstheme="minorHAnsi"/>
          <w:i/>
          <w:iCs/>
          <w:szCs w:val="24"/>
          <w:lang w:eastAsia="en-US"/>
        </w:rPr>
        <w:t>Management &amp; Avenir</w:t>
      </w:r>
      <w:r w:rsidRPr="00EA2DD0">
        <w:rPr>
          <w:rFonts w:asciiTheme="minorHAnsi" w:eastAsiaTheme="minorHAnsi" w:hAnsiTheme="minorHAnsi" w:cstheme="minorHAnsi"/>
          <w:szCs w:val="24"/>
          <w:lang w:eastAsia="en-US"/>
        </w:rPr>
        <w:t>, 8</w:t>
      </w:r>
      <w:r w:rsidR="00A4740F">
        <w:rPr>
          <w:rFonts w:asciiTheme="minorHAnsi" w:eastAsiaTheme="minorHAnsi" w:hAnsiTheme="minorHAnsi" w:cstheme="minorHAnsi"/>
          <w:szCs w:val="24"/>
          <w:lang w:eastAsia="en-US"/>
        </w:rPr>
        <w:t>(</w:t>
      </w:r>
      <w:r w:rsidRPr="00EA2DD0">
        <w:rPr>
          <w:rFonts w:asciiTheme="minorHAnsi" w:eastAsiaTheme="minorHAnsi" w:hAnsiTheme="minorHAnsi" w:cstheme="minorHAnsi"/>
          <w:szCs w:val="24"/>
          <w:lang w:eastAsia="en-US"/>
        </w:rPr>
        <w:t>114</w:t>
      </w:r>
      <w:r w:rsidR="00A4740F">
        <w:rPr>
          <w:rFonts w:asciiTheme="minorHAnsi" w:eastAsiaTheme="minorHAnsi" w:hAnsiTheme="minorHAnsi" w:cstheme="minorHAnsi"/>
          <w:szCs w:val="24"/>
          <w:lang w:eastAsia="en-US"/>
        </w:rPr>
        <w:t>)</w:t>
      </w:r>
      <w:r w:rsidRPr="00EA2DD0">
        <w:rPr>
          <w:rFonts w:asciiTheme="minorHAnsi" w:eastAsiaTheme="minorHAnsi" w:hAnsiTheme="minorHAnsi" w:cstheme="minorHAnsi"/>
          <w:szCs w:val="24"/>
          <w:lang w:eastAsia="en-US"/>
        </w:rPr>
        <w:t>, 15-41</w:t>
      </w:r>
      <w:r w:rsidR="00A4740F">
        <w:rPr>
          <w:rFonts w:asciiTheme="minorHAnsi" w:eastAsiaTheme="minorHAnsi" w:hAnsiTheme="minorHAnsi" w:cstheme="minorHAnsi"/>
          <w:szCs w:val="24"/>
          <w:lang w:eastAsia="en-US"/>
        </w:rPr>
        <w:t>.</w:t>
      </w:r>
    </w:p>
    <w:p w14:paraId="6C70D09C" w14:textId="5BBD2199" w:rsidR="00043CC2" w:rsidRPr="00EA2DD0" w:rsidRDefault="00043CC2" w:rsidP="00043CC2">
      <w:pPr>
        <w:pStyle w:val="C1"/>
        <w:numPr>
          <w:ilvl w:val="0"/>
          <w:numId w:val="15"/>
        </w:numPr>
        <w:spacing w:line="276" w:lineRule="auto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A4740F">
        <w:rPr>
          <w:rFonts w:asciiTheme="minorHAnsi" w:eastAsiaTheme="minorHAnsi" w:hAnsiTheme="minorHAnsi" w:cstheme="minorHAnsi"/>
          <w:szCs w:val="24"/>
          <w:lang w:val="en-US" w:eastAsia="en-US"/>
        </w:rPr>
        <w:t>Dominguez, N. (2018)</w:t>
      </w:r>
      <w:r w:rsidR="00A4740F" w:rsidRPr="00A4740F">
        <w:rPr>
          <w:rFonts w:asciiTheme="minorHAnsi" w:eastAsiaTheme="minorHAnsi" w:hAnsiTheme="minorHAnsi" w:cstheme="minorHAnsi"/>
          <w:szCs w:val="24"/>
          <w:lang w:val="en-US" w:eastAsia="en-US"/>
        </w:rPr>
        <w:t xml:space="preserve">. </w:t>
      </w:r>
      <w:r w:rsidRPr="00A4740F">
        <w:rPr>
          <w:rFonts w:asciiTheme="minorHAnsi" w:eastAsiaTheme="minorHAnsi" w:hAnsiTheme="minorHAnsi" w:cstheme="minorHAnsi"/>
          <w:szCs w:val="24"/>
          <w:lang w:val="en-US" w:eastAsia="en-US"/>
        </w:rPr>
        <w:t xml:space="preserve">Promotion agencies and SMEs’ internationalization process: A blessing or a </w:t>
      </w:r>
      <w:proofErr w:type="gramStart"/>
      <w:r w:rsidRPr="00A4740F">
        <w:rPr>
          <w:rFonts w:asciiTheme="minorHAnsi" w:eastAsiaTheme="minorHAnsi" w:hAnsiTheme="minorHAnsi" w:cstheme="minorHAnsi"/>
          <w:szCs w:val="24"/>
          <w:lang w:val="en-US" w:eastAsia="en-US"/>
        </w:rPr>
        <w:t>curse ?</w:t>
      </w:r>
      <w:proofErr w:type="gramEnd"/>
      <w:r w:rsidRPr="00A4740F">
        <w:rPr>
          <w:rFonts w:asciiTheme="minorHAnsi" w:eastAsiaTheme="minorHAnsi" w:hAnsiTheme="minorHAnsi" w:cstheme="minorHAnsi"/>
          <w:szCs w:val="24"/>
          <w:lang w:val="en-US" w:eastAsia="en-US"/>
        </w:rPr>
        <w:t xml:space="preserve">. </w:t>
      </w:r>
      <w:r w:rsidRPr="00EA2DD0">
        <w:rPr>
          <w:rFonts w:asciiTheme="minorHAnsi" w:eastAsiaTheme="minorHAnsi" w:hAnsiTheme="minorHAnsi" w:cstheme="minorHAnsi"/>
          <w:i/>
          <w:iCs/>
          <w:szCs w:val="24"/>
          <w:lang w:eastAsia="en-US"/>
        </w:rPr>
        <w:t xml:space="preserve">Journal of International </w:t>
      </w:r>
      <w:proofErr w:type="spellStart"/>
      <w:r w:rsidRPr="00EA2DD0">
        <w:rPr>
          <w:rFonts w:asciiTheme="minorHAnsi" w:eastAsiaTheme="minorHAnsi" w:hAnsiTheme="minorHAnsi" w:cstheme="minorHAnsi"/>
          <w:i/>
          <w:iCs/>
          <w:szCs w:val="24"/>
          <w:lang w:eastAsia="en-US"/>
        </w:rPr>
        <w:t>Entrepreneurship</w:t>
      </w:r>
      <w:proofErr w:type="spellEnd"/>
      <w:r w:rsidRPr="00EA2DD0">
        <w:rPr>
          <w:rFonts w:asciiTheme="minorHAnsi" w:eastAsiaTheme="minorHAnsi" w:hAnsiTheme="minorHAnsi" w:cstheme="minorHAnsi"/>
          <w:szCs w:val="24"/>
          <w:lang w:eastAsia="en-US"/>
        </w:rPr>
        <w:t>, 16</w:t>
      </w:r>
      <w:r w:rsidR="00A4740F">
        <w:rPr>
          <w:rFonts w:asciiTheme="minorHAnsi" w:eastAsiaTheme="minorHAnsi" w:hAnsiTheme="minorHAnsi" w:cstheme="minorHAnsi"/>
          <w:szCs w:val="24"/>
          <w:lang w:eastAsia="en-US"/>
        </w:rPr>
        <w:t>(</w:t>
      </w:r>
      <w:r w:rsidRPr="00EA2DD0">
        <w:rPr>
          <w:rFonts w:asciiTheme="minorHAnsi" w:eastAsiaTheme="minorHAnsi" w:hAnsiTheme="minorHAnsi" w:cstheme="minorHAnsi"/>
          <w:szCs w:val="24"/>
          <w:lang w:eastAsia="en-US"/>
        </w:rPr>
        <w:t>1</w:t>
      </w:r>
      <w:r w:rsidR="00A4740F">
        <w:rPr>
          <w:rFonts w:asciiTheme="minorHAnsi" w:eastAsiaTheme="minorHAnsi" w:hAnsiTheme="minorHAnsi" w:cstheme="minorHAnsi"/>
          <w:szCs w:val="24"/>
          <w:lang w:eastAsia="en-US"/>
        </w:rPr>
        <w:t>)</w:t>
      </w:r>
      <w:r w:rsidRPr="00EA2DD0">
        <w:rPr>
          <w:rFonts w:asciiTheme="minorHAnsi" w:eastAsiaTheme="minorHAnsi" w:hAnsiTheme="minorHAnsi" w:cstheme="minorHAnsi"/>
          <w:szCs w:val="24"/>
          <w:lang w:eastAsia="en-US"/>
        </w:rPr>
        <w:t>, 58-81</w:t>
      </w:r>
      <w:r w:rsidR="00A4740F">
        <w:rPr>
          <w:rFonts w:asciiTheme="minorHAnsi" w:eastAsiaTheme="minorHAnsi" w:hAnsiTheme="minorHAnsi" w:cstheme="minorHAnsi"/>
          <w:szCs w:val="24"/>
          <w:lang w:eastAsia="en-US"/>
        </w:rPr>
        <w:t>.</w:t>
      </w:r>
    </w:p>
    <w:p w14:paraId="3EFFEEED" w14:textId="1EC31D83" w:rsidR="00043CC2" w:rsidRPr="00EA2DD0" w:rsidRDefault="00043CC2" w:rsidP="00043CC2">
      <w:pPr>
        <w:pStyle w:val="C1"/>
        <w:numPr>
          <w:ilvl w:val="0"/>
          <w:numId w:val="15"/>
        </w:numPr>
        <w:ind w:left="714" w:hanging="357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Cs w:val="24"/>
          <w:lang w:eastAsia="en-US"/>
        </w:rPr>
        <w:lastRenderedPageBreak/>
        <w:t>Dominguez, N. (2018)</w:t>
      </w:r>
      <w:r w:rsidR="00A4740F">
        <w:rPr>
          <w:rFonts w:asciiTheme="minorHAnsi" w:eastAsiaTheme="minorHAnsi" w:hAnsiTheme="minorHAnsi" w:cstheme="minorHAnsi"/>
          <w:szCs w:val="24"/>
          <w:lang w:eastAsia="en-US"/>
        </w:rPr>
        <w:t xml:space="preserve">. </w:t>
      </w:r>
      <w:r w:rsidRPr="00EA2DD0">
        <w:rPr>
          <w:rFonts w:asciiTheme="minorHAnsi" w:eastAsiaTheme="minorHAnsi" w:hAnsiTheme="minorHAnsi" w:cstheme="minorHAnsi"/>
          <w:szCs w:val="24"/>
          <w:lang w:eastAsia="en-US"/>
        </w:rPr>
        <w:t xml:space="preserve">Les réseaux d’affaires : moteurs ou freins de l'internationalisation des PME en </w:t>
      </w:r>
      <w:proofErr w:type="gramStart"/>
      <w:r w:rsidRPr="00EA2DD0">
        <w:rPr>
          <w:rFonts w:asciiTheme="minorHAnsi" w:eastAsiaTheme="minorHAnsi" w:hAnsiTheme="minorHAnsi" w:cstheme="minorHAnsi"/>
          <w:szCs w:val="24"/>
          <w:lang w:eastAsia="en-US"/>
        </w:rPr>
        <w:t>Chine ?.</w:t>
      </w:r>
      <w:proofErr w:type="gramEnd"/>
      <w:r w:rsidRPr="00EA2DD0">
        <w:rPr>
          <w:rFonts w:asciiTheme="minorHAnsi" w:eastAsiaTheme="minorHAnsi" w:hAnsiTheme="minorHAnsi" w:cstheme="minorHAnsi"/>
          <w:szCs w:val="24"/>
          <w:lang w:eastAsia="en-US"/>
        </w:rPr>
        <w:t xml:space="preserve"> </w:t>
      </w:r>
      <w:r w:rsidRPr="00EA2DD0">
        <w:rPr>
          <w:rFonts w:asciiTheme="minorHAnsi" w:eastAsiaTheme="minorHAnsi" w:hAnsiTheme="minorHAnsi" w:cstheme="minorHAnsi"/>
          <w:i/>
          <w:iCs/>
          <w:szCs w:val="24"/>
          <w:lang w:eastAsia="en-US"/>
        </w:rPr>
        <w:t>Management International</w:t>
      </w:r>
      <w:r w:rsidRPr="00EA2DD0">
        <w:rPr>
          <w:rFonts w:asciiTheme="minorHAnsi" w:eastAsiaTheme="minorHAnsi" w:hAnsiTheme="minorHAnsi" w:cstheme="minorHAnsi"/>
          <w:szCs w:val="24"/>
          <w:lang w:eastAsia="en-US"/>
        </w:rPr>
        <w:t>, 22, 99-112</w:t>
      </w:r>
      <w:r w:rsidR="00A4740F">
        <w:rPr>
          <w:rFonts w:asciiTheme="minorHAnsi" w:eastAsiaTheme="minorHAnsi" w:hAnsiTheme="minorHAnsi" w:cstheme="minorHAnsi"/>
          <w:szCs w:val="24"/>
          <w:lang w:eastAsia="en-US"/>
        </w:rPr>
        <w:t>.</w:t>
      </w:r>
    </w:p>
    <w:p w14:paraId="7B7DD67B" w14:textId="57B97A6A" w:rsidR="00043CC2" w:rsidRPr="00EA2DD0" w:rsidRDefault="00043CC2" w:rsidP="00043CC2">
      <w:pPr>
        <w:pStyle w:val="C1"/>
        <w:numPr>
          <w:ilvl w:val="0"/>
          <w:numId w:val="15"/>
        </w:numPr>
        <w:spacing w:line="276" w:lineRule="auto"/>
        <w:jc w:val="both"/>
        <w:rPr>
          <w:rFonts w:asciiTheme="minorHAnsi" w:eastAsiaTheme="minorHAnsi" w:hAnsiTheme="minorHAnsi" w:cstheme="minorHAnsi"/>
          <w:szCs w:val="24"/>
          <w:lang w:val="en-US" w:eastAsia="en-US"/>
        </w:rPr>
      </w:pPr>
      <w:r w:rsidRPr="00A4740F">
        <w:rPr>
          <w:rFonts w:asciiTheme="minorHAnsi" w:eastAsiaTheme="minorHAnsi" w:hAnsiTheme="minorHAnsi" w:cstheme="minorHAnsi"/>
          <w:szCs w:val="24"/>
          <w:lang w:eastAsia="en-US"/>
        </w:rPr>
        <w:t xml:space="preserve">Dominguez, N., et </w:t>
      </w:r>
      <w:proofErr w:type="spellStart"/>
      <w:r w:rsidRPr="00A4740F">
        <w:rPr>
          <w:rFonts w:asciiTheme="minorHAnsi" w:eastAsiaTheme="minorHAnsi" w:hAnsiTheme="minorHAnsi" w:cstheme="minorHAnsi"/>
          <w:szCs w:val="24"/>
          <w:lang w:eastAsia="en-US"/>
        </w:rPr>
        <w:t>Mayrhofer</w:t>
      </w:r>
      <w:proofErr w:type="spellEnd"/>
      <w:r w:rsidRPr="00A4740F">
        <w:rPr>
          <w:rFonts w:asciiTheme="minorHAnsi" w:eastAsiaTheme="minorHAnsi" w:hAnsiTheme="minorHAnsi" w:cstheme="minorHAnsi"/>
          <w:szCs w:val="24"/>
          <w:lang w:eastAsia="en-US"/>
        </w:rPr>
        <w:t>, U. (2017)</w:t>
      </w:r>
      <w:r w:rsidR="00A4740F" w:rsidRPr="00A4740F">
        <w:rPr>
          <w:rFonts w:asciiTheme="minorHAnsi" w:eastAsiaTheme="minorHAnsi" w:hAnsiTheme="minorHAnsi" w:cstheme="minorHAnsi"/>
          <w:szCs w:val="24"/>
          <w:lang w:eastAsia="en-US"/>
        </w:rPr>
        <w:t xml:space="preserve">. </w:t>
      </w:r>
      <w:r w:rsidRPr="00EA2DD0">
        <w:rPr>
          <w:rFonts w:asciiTheme="minorHAnsi" w:eastAsiaTheme="minorHAnsi" w:hAnsiTheme="minorHAnsi" w:cstheme="minorHAnsi"/>
          <w:szCs w:val="24"/>
          <w:lang w:val="en-US" w:eastAsia="en-US"/>
        </w:rPr>
        <w:t xml:space="preserve">Internationalization stages of traditional SMEs: Increasing, decreasing and re-increasing commitment to foreign markets. </w:t>
      </w:r>
      <w:r w:rsidRPr="00EA2DD0">
        <w:rPr>
          <w:rFonts w:asciiTheme="minorHAnsi" w:eastAsiaTheme="minorHAnsi" w:hAnsiTheme="minorHAnsi" w:cstheme="minorHAnsi"/>
          <w:i/>
          <w:iCs/>
          <w:szCs w:val="24"/>
          <w:lang w:val="en-US" w:eastAsia="en-US"/>
        </w:rPr>
        <w:t>International Business Review</w:t>
      </w:r>
      <w:r w:rsidRPr="00EA2DD0">
        <w:rPr>
          <w:rFonts w:asciiTheme="minorHAnsi" w:eastAsiaTheme="minorHAnsi" w:hAnsiTheme="minorHAnsi" w:cstheme="minorHAnsi"/>
          <w:szCs w:val="24"/>
          <w:lang w:val="en-US" w:eastAsia="en-US"/>
        </w:rPr>
        <w:t xml:space="preserve">, </w:t>
      </w:r>
      <w:r w:rsidRPr="00A4740F">
        <w:rPr>
          <w:rFonts w:asciiTheme="minorHAnsi" w:eastAsiaTheme="minorHAnsi" w:hAnsiTheme="minorHAnsi" w:cstheme="minorHAnsi"/>
          <w:i/>
          <w:iCs/>
          <w:szCs w:val="24"/>
          <w:lang w:val="en-US" w:eastAsia="en-US"/>
        </w:rPr>
        <w:t>26</w:t>
      </w:r>
      <w:r w:rsidR="00A4740F">
        <w:rPr>
          <w:rFonts w:asciiTheme="minorHAnsi" w:eastAsiaTheme="minorHAnsi" w:hAnsiTheme="minorHAnsi" w:cstheme="minorHAnsi"/>
          <w:szCs w:val="24"/>
          <w:lang w:val="en-US" w:eastAsia="en-US"/>
        </w:rPr>
        <w:t>(</w:t>
      </w:r>
      <w:r w:rsidRPr="00EA2DD0">
        <w:rPr>
          <w:rFonts w:asciiTheme="minorHAnsi" w:eastAsiaTheme="minorHAnsi" w:hAnsiTheme="minorHAnsi" w:cstheme="minorHAnsi"/>
          <w:szCs w:val="24"/>
          <w:lang w:val="en-US" w:eastAsia="en-US"/>
        </w:rPr>
        <w:t>6</w:t>
      </w:r>
      <w:r w:rsidR="00A4740F">
        <w:rPr>
          <w:rFonts w:asciiTheme="minorHAnsi" w:eastAsiaTheme="minorHAnsi" w:hAnsiTheme="minorHAnsi" w:cstheme="minorHAnsi"/>
          <w:szCs w:val="24"/>
          <w:lang w:val="en-US" w:eastAsia="en-US"/>
        </w:rPr>
        <w:t>)</w:t>
      </w:r>
      <w:r w:rsidRPr="00EA2DD0">
        <w:rPr>
          <w:rFonts w:asciiTheme="minorHAnsi" w:eastAsiaTheme="minorHAnsi" w:hAnsiTheme="minorHAnsi" w:cstheme="minorHAnsi"/>
          <w:szCs w:val="24"/>
          <w:lang w:val="en-US" w:eastAsia="en-US"/>
        </w:rPr>
        <w:t>, 1051-1063</w:t>
      </w:r>
      <w:r w:rsidR="00A4740F">
        <w:rPr>
          <w:rFonts w:asciiTheme="minorHAnsi" w:eastAsiaTheme="minorHAnsi" w:hAnsiTheme="minorHAnsi" w:cstheme="minorHAnsi"/>
          <w:szCs w:val="24"/>
          <w:lang w:val="en-US" w:eastAsia="en-US"/>
        </w:rPr>
        <w:t>.</w:t>
      </w:r>
    </w:p>
    <w:p w14:paraId="259A2B77" w14:textId="73EB08F5" w:rsidR="00043CC2" w:rsidRPr="00EA2DD0" w:rsidRDefault="00043CC2" w:rsidP="00043CC2">
      <w:pPr>
        <w:pStyle w:val="C1"/>
        <w:numPr>
          <w:ilvl w:val="0"/>
          <w:numId w:val="15"/>
        </w:numPr>
        <w:spacing w:line="276" w:lineRule="auto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Cs w:val="24"/>
          <w:lang w:eastAsia="en-US"/>
        </w:rPr>
        <w:t>Dominguez, N., Mayrhofer, U., et Obadia, C. (2017)</w:t>
      </w:r>
      <w:r w:rsidR="00A4740F">
        <w:rPr>
          <w:rFonts w:asciiTheme="minorHAnsi" w:eastAsiaTheme="minorHAnsi" w:hAnsiTheme="minorHAnsi" w:cstheme="minorHAnsi"/>
          <w:szCs w:val="24"/>
          <w:lang w:eastAsia="en-US"/>
        </w:rPr>
        <w:t xml:space="preserve">. </w:t>
      </w:r>
      <w:r w:rsidRPr="00EA2DD0">
        <w:rPr>
          <w:rFonts w:asciiTheme="minorHAnsi" w:eastAsiaTheme="minorHAnsi" w:hAnsiTheme="minorHAnsi" w:cstheme="minorHAnsi"/>
          <w:szCs w:val="24"/>
          <w:lang w:eastAsia="en-US"/>
        </w:rPr>
        <w:t xml:space="preserve">Les antécédents de l'échange d'information dans les réseaux d'entreprises exportatrices. </w:t>
      </w:r>
      <w:proofErr w:type="spellStart"/>
      <w:r w:rsidRPr="00A4740F">
        <w:rPr>
          <w:rFonts w:asciiTheme="minorHAnsi" w:eastAsiaTheme="minorHAnsi" w:hAnsiTheme="minorHAnsi" w:cstheme="minorHAnsi"/>
          <w:i/>
          <w:iCs/>
          <w:szCs w:val="24"/>
          <w:lang w:eastAsia="en-US"/>
        </w:rPr>
        <w:t>M@n@gement</w:t>
      </w:r>
      <w:proofErr w:type="spellEnd"/>
      <w:r w:rsidRPr="00EA2DD0">
        <w:rPr>
          <w:rFonts w:asciiTheme="minorHAnsi" w:eastAsiaTheme="minorHAnsi" w:hAnsiTheme="minorHAnsi" w:cstheme="minorHAnsi"/>
          <w:szCs w:val="24"/>
          <w:lang w:eastAsia="en-US"/>
        </w:rPr>
        <w:t>, 20</w:t>
      </w:r>
      <w:r w:rsidR="00A4740F">
        <w:rPr>
          <w:rFonts w:asciiTheme="minorHAnsi" w:eastAsiaTheme="minorHAnsi" w:hAnsiTheme="minorHAnsi" w:cstheme="minorHAnsi"/>
          <w:szCs w:val="24"/>
          <w:lang w:eastAsia="en-US"/>
        </w:rPr>
        <w:t>(</w:t>
      </w:r>
      <w:r w:rsidRPr="00EA2DD0">
        <w:rPr>
          <w:rFonts w:asciiTheme="minorHAnsi" w:eastAsiaTheme="minorHAnsi" w:hAnsiTheme="minorHAnsi" w:cstheme="minorHAnsi"/>
          <w:szCs w:val="24"/>
          <w:lang w:eastAsia="en-US"/>
        </w:rPr>
        <w:t>5</w:t>
      </w:r>
      <w:r w:rsidR="00A4740F">
        <w:rPr>
          <w:rFonts w:asciiTheme="minorHAnsi" w:eastAsiaTheme="minorHAnsi" w:hAnsiTheme="minorHAnsi" w:cstheme="minorHAnsi"/>
          <w:szCs w:val="24"/>
          <w:lang w:eastAsia="en-US"/>
        </w:rPr>
        <w:t>)</w:t>
      </w:r>
      <w:r w:rsidRPr="00EA2DD0">
        <w:rPr>
          <w:rFonts w:asciiTheme="minorHAnsi" w:eastAsiaTheme="minorHAnsi" w:hAnsiTheme="minorHAnsi" w:cstheme="minorHAnsi"/>
          <w:szCs w:val="24"/>
          <w:lang w:eastAsia="en-US"/>
        </w:rPr>
        <w:t>, 463-491.</w:t>
      </w:r>
    </w:p>
    <w:p w14:paraId="26823499" w14:textId="18E12480" w:rsidR="00043CC2" w:rsidRPr="00EA2DD0" w:rsidRDefault="00043CC2" w:rsidP="00043CC2">
      <w:pPr>
        <w:pStyle w:val="C1"/>
        <w:numPr>
          <w:ilvl w:val="0"/>
          <w:numId w:val="15"/>
        </w:numPr>
        <w:spacing w:line="276" w:lineRule="auto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Cs w:val="24"/>
          <w:lang w:eastAsia="en-US"/>
        </w:rPr>
        <w:t>Dominguez, N. (2016)</w:t>
      </w:r>
      <w:r w:rsidR="00A4740F">
        <w:rPr>
          <w:rFonts w:asciiTheme="minorHAnsi" w:eastAsiaTheme="minorHAnsi" w:hAnsiTheme="minorHAnsi" w:cstheme="minorHAnsi"/>
          <w:szCs w:val="24"/>
          <w:lang w:eastAsia="en-US"/>
        </w:rPr>
        <w:t>.</w:t>
      </w:r>
      <w:r w:rsidRPr="00EA2DD0">
        <w:rPr>
          <w:rFonts w:asciiTheme="minorHAnsi" w:eastAsiaTheme="minorHAnsi" w:hAnsiTheme="minorHAnsi" w:cstheme="minorHAnsi"/>
          <w:szCs w:val="24"/>
          <w:lang w:eastAsia="en-US"/>
        </w:rPr>
        <w:t xml:space="preserve"> Internationalisation des PME : une expansion non-linéaire, entre </w:t>
      </w:r>
      <w:proofErr w:type="spellStart"/>
      <w:r w:rsidRPr="00EA2DD0">
        <w:rPr>
          <w:rFonts w:asciiTheme="minorHAnsi" w:eastAsiaTheme="minorHAnsi" w:hAnsiTheme="minorHAnsi" w:cstheme="minorHAnsi"/>
          <w:szCs w:val="24"/>
          <w:lang w:eastAsia="en-US"/>
        </w:rPr>
        <w:t>désinternationalisation</w:t>
      </w:r>
      <w:proofErr w:type="spellEnd"/>
      <w:r w:rsidRPr="00EA2DD0">
        <w:rPr>
          <w:rFonts w:asciiTheme="minorHAnsi" w:eastAsiaTheme="minorHAnsi" w:hAnsiTheme="minorHAnsi" w:cstheme="minorHAnsi"/>
          <w:szCs w:val="24"/>
          <w:lang w:eastAsia="en-US"/>
        </w:rPr>
        <w:t xml:space="preserve"> et </w:t>
      </w:r>
      <w:proofErr w:type="spellStart"/>
      <w:r w:rsidRPr="00EA2DD0">
        <w:rPr>
          <w:rFonts w:asciiTheme="minorHAnsi" w:eastAsiaTheme="minorHAnsi" w:hAnsiTheme="minorHAnsi" w:cstheme="minorHAnsi"/>
          <w:szCs w:val="24"/>
          <w:lang w:eastAsia="en-US"/>
        </w:rPr>
        <w:t>réinternationalisation</w:t>
      </w:r>
      <w:proofErr w:type="spellEnd"/>
      <w:r w:rsidRPr="00EA2DD0">
        <w:rPr>
          <w:rFonts w:asciiTheme="minorHAnsi" w:eastAsiaTheme="minorHAnsi" w:hAnsiTheme="minorHAnsi" w:cstheme="minorHAnsi"/>
          <w:szCs w:val="24"/>
          <w:lang w:eastAsia="en-US"/>
        </w:rPr>
        <w:t xml:space="preserve">. </w:t>
      </w:r>
      <w:r w:rsidRPr="00A4740F">
        <w:rPr>
          <w:rFonts w:asciiTheme="minorHAnsi" w:eastAsiaTheme="minorHAnsi" w:hAnsiTheme="minorHAnsi" w:cstheme="minorHAnsi"/>
          <w:i/>
          <w:iCs/>
          <w:szCs w:val="24"/>
          <w:lang w:eastAsia="en-US"/>
        </w:rPr>
        <w:t>Management International</w:t>
      </w:r>
      <w:r w:rsidRPr="00EA2DD0">
        <w:rPr>
          <w:rFonts w:asciiTheme="minorHAnsi" w:eastAsiaTheme="minorHAnsi" w:hAnsiTheme="minorHAnsi" w:cstheme="minorHAnsi"/>
          <w:szCs w:val="24"/>
          <w:lang w:eastAsia="en-US"/>
        </w:rPr>
        <w:t xml:space="preserve">, </w:t>
      </w:r>
      <w:r w:rsidRPr="00A4740F">
        <w:rPr>
          <w:rFonts w:asciiTheme="minorHAnsi" w:eastAsiaTheme="minorHAnsi" w:hAnsiTheme="minorHAnsi" w:cstheme="minorHAnsi"/>
          <w:i/>
          <w:iCs/>
          <w:szCs w:val="24"/>
          <w:lang w:eastAsia="en-US"/>
        </w:rPr>
        <w:t>20</w:t>
      </w:r>
      <w:r w:rsidRPr="00EA2DD0">
        <w:rPr>
          <w:rFonts w:asciiTheme="minorHAnsi" w:eastAsiaTheme="minorHAnsi" w:hAnsiTheme="minorHAnsi" w:cstheme="minorHAnsi"/>
          <w:szCs w:val="24"/>
          <w:lang w:eastAsia="en-US"/>
        </w:rPr>
        <w:t>, 62-77.</w:t>
      </w:r>
    </w:p>
    <w:p w14:paraId="6C28862E" w14:textId="7EEE38D5" w:rsidR="00043CC2" w:rsidRPr="00EA2DD0" w:rsidRDefault="00043CC2" w:rsidP="00043CC2">
      <w:pPr>
        <w:pStyle w:val="C1"/>
        <w:numPr>
          <w:ilvl w:val="0"/>
          <w:numId w:val="15"/>
        </w:numPr>
        <w:spacing w:line="276" w:lineRule="auto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Cs w:val="24"/>
          <w:lang w:eastAsia="en-US"/>
        </w:rPr>
        <w:t>Dominguez, N. (2016)</w:t>
      </w:r>
      <w:r w:rsidR="00A4740F">
        <w:rPr>
          <w:rFonts w:asciiTheme="minorHAnsi" w:eastAsiaTheme="minorHAnsi" w:hAnsiTheme="minorHAnsi" w:cstheme="minorHAnsi"/>
          <w:szCs w:val="24"/>
          <w:lang w:eastAsia="en-US"/>
        </w:rPr>
        <w:t xml:space="preserve">. </w:t>
      </w:r>
      <w:r w:rsidRPr="00EA2DD0">
        <w:rPr>
          <w:rFonts w:asciiTheme="minorHAnsi" w:eastAsiaTheme="minorHAnsi" w:hAnsiTheme="minorHAnsi" w:cstheme="minorHAnsi"/>
          <w:szCs w:val="24"/>
          <w:lang w:eastAsia="en-US"/>
        </w:rPr>
        <w:t xml:space="preserve">Les stratégies tête-de-pont : un outil efficace de gestion des risques et d'accélération du développement international des </w:t>
      </w:r>
      <w:proofErr w:type="gramStart"/>
      <w:r w:rsidRPr="00EA2DD0">
        <w:rPr>
          <w:rFonts w:asciiTheme="minorHAnsi" w:eastAsiaTheme="minorHAnsi" w:hAnsiTheme="minorHAnsi" w:cstheme="minorHAnsi"/>
          <w:szCs w:val="24"/>
          <w:lang w:eastAsia="en-US"/>
        </w:rPr>
        <w:t>PME ?.</w:t>
      </w:r>
      <w:proofErr w:type="gramEnd"/>
      <w:r w:rsidRPr="00EA2DD0">
        <w:rPr>
          <w:rFonts w:asciiTheme="minorHAnsi" w:eastAsiaTheme="minorHAnsi" w:hAnsiTheme="minorHAnsi" w:cstheme="minorHAnsi"/>
          <w:szCs w:val="24"/>
          <w:lang w:eastAsia="en-US"/>
        </w:rPr>
        <w:t xml:space="preserve"> </w:t>
      </w:r>
      <w:r w:rsidRPr="00EA2DD0">
        <w:rPr>
          <w:rFonts w:asciiTheme="minorHAnsi" w:eastAsiaTheme="minorHAnsi" w:hAnsiTheme="minorHAnsi" w:cstheme="minorHAnsi"/>
          <w:i/>
          <w:iCs/>
          <w:szCs w:val="24"/>
          <w:lang w:eastAsia="en-US"/>
        </w:rPr>
        <w:t>Revue internationale PME</w:t>
      </w:r>
      <w:r w:rsidRPr="00EA2DD0">
        <w:rPr>
          <w:rFonts w:asciiTheme="minorHAnsi" w:eastAsiaTheme="minorHAnsi" w:hAnsiTheme="minorHAnsi" w:cstheme="minorHAnsi"/>
          <w:szCs w:val="24"/>
          <w:lang w:eastAsia="en-US"/>
        </w:rPr>
        <w:t xml:space="preserve">, </w:t>
      </w:r>
      <w:r w:rsidRPr="00A4740F">
        <w:rPr>
          <w:rFonts w:asciiTheme="minorHAnsi" w:eastAsiaTheme="minorHAnsi" w:hAnsiTheme="minorHAnsi" w:cstheme="minorHAnsi"/>
          <w:i/>
          <w:iCs/>
          <w:szCs w:val="24"/>
          <w:lang w:eastAsia="en-US"/>
        </w:rPr>
        <w:t>29</w:t>
      </w:r>
      <w:r w:rsidR="00A4740F">
        <w:rPr>
          <w:rFonts w:asciiTheme="minorHAnsi" w:eastAsiaTheme="minorHAnsi" w:hAnsiTheme="minorHAnsi" w:cstheme="minorHAnsi"/>
          <w:szCs w:val="24"/>
          <w:lang w:eastAsia="en-US"/>
        </w:rPr>
        <w:t>(</w:t>
      </w:r>
      <w:r w:rsidRPr="00EA2DD0">
        <w:rPr>
          <w:rFonts w:asciiTheme="minorHAnsi" w:eastAsiaTheme="minorHAnsi" w:hAnsiTheme="minorHAnsi" w:cstheme="minorHAnsi"/>
          <w:szCs w:val="24"/>
          <w:lang w:eastAsia="en-US"/>
        </w:rPr>
        <w:t>3-4</w:t>
      </w:r>
      <w:r w:rsidR="00A4740F">
        <w:rPr>
          <w:rFonts w:asciiTheme="minorHAnsi" w:eastAsiaTheme="minorHAnsi" w:hAnsiTheme="minorHAnsi" w:cstheme="minorHAnsi"/>
          <w:szCs w:val="24"/>
          <w:lang w:eastAsia="en-US"/>
        </w:rPr>
        <w:t>),</w:t>
      </w:r>
      <w:r w:rsidRPr="00EA2DD0">
        <w:rPr>
          <w:rFonts w:asciiTheme="minorHAnsi" w:eastAsiaTheme="minorHAnsi" w:hAnsiTheme="minorHAnsi" w:cstheme="minorHAnsi"/>
          <w:szCs w:val="24"/>
          <w:lang w:eastAsia="en-US"/>
        </w:rPr>
        <w:t xml:space="preserve"> 109-134</w:t>
      </w:r>
      <w:r w:rsidR="00A4740F">
        <w:rPr>
          <w:rFonts w:asciiTheme="minorHAnsi" w:eastAsiaTheme="minorHAnsi" w:hAnsiTheme="minorHAnsi" w:cstheme="minorHAnsi"/>
          <w:szCs w:val="24"/>
          <w:lang w:eastAsia="en-US"/>
        </w:rPr>
        <w:t>.</w:t>
      </w:r>
    </w:p>
    <w:p w14:paraId="69B0802E" w14:textId="23E6121F" w:rsidR="00043CC2" w:rsidRPr="00EA2DD0" w:rsidRDefault="00043CC2" w:rsidP="00043CC2">
      <w:pPr>
        <w:pStyle w:val="C1"/>
        <w:numPr>
          <w:ilvl w:val="0"/>
          <w:numId w:val="15"/>
        </w:numPr>
        <w:spacing w:line="276" w:lineRule="auto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Cs w:val="24"/>
          <w:lang w:eastAsia="en-US"/>
        </w:rPr>
        <w:t>Dominguez, N., et Mayrhofer, U. (2016)</w:t>
      </w:r>
      <w:r w:rsidR="00A4740F">
        <w:rPr>
          <w:rFonts w:asciiTheme="minorHAnsi" w:eastAsiaTheme="minorHAnsi" w:hAnsiTheme="minorHAnsi" w:cstheme="minorHAnsi"/>
          <w:szCs w:val="24"/>
          <w:lang w:eastAsia="en-US"/>
        </w:rPr>
        <w:t xml:space="preserve">. </w:t>
      </w:r>
      <w:r w:rsidRPr="00EA2DD0">
        <w:rPr>
          <w:rFonts w:asciiTheme="minorHAnsi" w:eastAsiaTheme="minorHAnsi" w:hAnsiTheme="minorHAnsi" w:cstheme="minorHAnsi"/>
          <w:szCs w:val="24"/>
          <w:lang w:eastAsia="en-US"/>
        </w:rPr>
        <w:t xml:space="preserve">‘Il n'est jamais trop tard pour entreprendre’ : l’internationalisation des </w:t>
      </w:r>
      <w:proofErr w:type="spellStart"/>
      <w:r w:rsidRPr="00EA2DD0">
        <w:rPr>
          <w:rFonts w:asciiTheme="minorHAnsi" w:eastAsiaTheme="minorHAnsi" w:hAnsiTheme="minorHAnsi" w:cstheme="minorHAnsi"/>
          <w:szCs w:val="24"/>
          <w:lang w:eastAsia="en-US"/>
        </w:rPr>
        <w:t>born-again</w:t>
      </w:r>
      <w:proofErr w:type="spellEnd"/>
      <w:r w:rsidRPr="00EA2DD0">
        <w:rPr>
          <w:rFonts w:asciiTheme="minorHAnsi" w:eastAsiaTheme="minorHAnsi" w:hAnsiTheme="minorHAnsi" w:cstheme="minorHAnsi"/>
          <w:szCs w:val="24"/>
          <w:lang w:eastAsia="en-US"/>
        </w:rPr>
        <w:t xml:space="preserve"> </w:t>
      </w:r>
      <w:proofErr w:type="spellStart"/>
      <w:r w:rsidRPr="00EA2DD0">
        <w:rPr>
          <w:rFonts w:asciiTheme="minorHAnsi" w:eastAsiaTheme="minorHAnsi" w:hAnsiTheme="minorHAnsi" w:cstheme="minorHAnsi"/>
          <w:szCs w:val="24"/>
          <w:lang w:eastAsia="en-US"/>
        </w:rPr>
        <w:t>globals</w:t>
      </w:r>
      <w:proofErr w:type="spellEnd"/>
      <w:r w:rsidRPr="00EA2DD0">
        <w:rPr>
          <w:rFonts w:asciiTheme="minorHAnsi" w:eastAsiaTheme="minorHAnsi" w:hAnsiTheme="minorHAnsi" w:cstheme="minorHAnsi"/>
          <w:szCs w:val="24"/>
          <w:lang w:eastAsia="en-US"/>
        </w:rPr>
        <w:t xml:space="preserve">. </w:t>
      </w:r>
      <w:r w:rsidRPr="00EA2DD0">
        <w:rPr>
          <w:rFonts w:asciiTheme="minorHAnsi" w:eastAsiaTheme="minorHAnsi" w:hAnsiTheme="minorHAnsi" w:cstheme="minorHAnsi"/>
          <w:i/>
          <w:iCs/>
          <w:szCs w:val="24"/>
          <w:lang w:eastAsia="en-US"/>
        </w:rPr>
        <w:t>Revue de l'Entrepreneuriat</w:t>
      </w:r>
      <w:r w:rsidRPr="00EA2DD0">
        <w:rPr>
          <w:rFonts w:asciiTheme="minorHAnsi" w:eastAsiaTheme="minorHAnsi" w:hAnsiTheme="minorHAnsi" w:cstheme="minorHAnsi"/>
          <w:szCs w:val="24"/>
          <w:lang w:eastAsia="en-US"/>
        </w:rPr>
        <w:t>, 15</w:t>
      </w:r>
      <w:r w:rsidR="00A4740F">
        <w:rPr>
          <w:rFonts w:asciiTheme="minorHAnsi" w:eastAsiaTheme="minorHAnsi" w:hAnsiTheme="minorHAnsi" w:cstheme="minorHAnsi"/>
          <w:szCs w:val="24"/>
          <w:lang w:eastAsia="en-US"/>
        </w:rPr>
        <w:t>(</w:t>
      </w:r>
      <w:r w:rsidRPr="00EA2DD0">
        <w:rPr>
          <w:rFonts w:asciiTheme="minorHAnsi" w:eastAsiaTheme="minorHAnsi" w:hAnsiTheme="minorHAnsi" w:cstheme="minorHAnsi"/>
          <w:szCs w:val="24"/>
          <w:lang w:eastAsia="en-US"/>
        </w:rPr>
        <w:t>1</w:t>
      </w:r>
      <w:r w:rsidR="00A4740F">
        <w:rPr>
          <w:rFonts w:asciiTheme="minorHAnsi" w:eastAsiaTheme="minorHAnsi" w:hAnsiTheme="minorHAnsi" w:cstheme="minorHAnsi"/>
          <w:szCs w:val="24"/>
          <w:lang w:eastAsia="en-US"/>
        </w:rPr>
        <w:t>)</w:t>
      </w:r>
      <w:r w:rsidRPr="00EA2DD0">
        <w:rPr>
          <w:rFonts w:asciiTheme="minorHAnsi" w:eastAsiaTheme="minorHAnsi" w:hAnsiTheme="minorHAnsi" w:cstheme="minorHAnsi"/>
          <w:szCs w:val="24"/>
          <w:lang w:eastAsia="en-US"/>
        </w:rPr>
        <w:t>, 61-80</w:t>
      </w:r>
      <w:r w:rsidR="00A4740F">
        <w:rPr>
          <w:rFonts w:asciiTheme="minorHAnsi" w:eastAsiaTheme="minorHAnsi" w:hAnsiTheme="minorHAnsi" w:cstheme="minorHAnsi"/>
          <w:szCs w:val="24"/>
          <w:lang w:eastAsia="en-US"/>
        </w:rPr>
        <w:t>.</w:t>
      </w:r>
    </w:p>
    <w:p w14:paraId="33324D16" w14:textId="012D4E07" w:rsidR="00043CC2" w:rsidRPr="00EA2DD0" w:rsidRDefault="00043CC2" w:rsidP="00043CC2">
      <w:pPr>
        <w:pStyle w:val="C1"/>
        <w:numPr>
          <w:ilvl w:val="0"/>
          <w:numId w:val="15"/>
        </w:numPr>
        <w:spacing w:line="276" w:lineRule="auto"/>
        <w:jc w:val="both"/>
        <w:rPr>
          <w:rFonts w:asciiTheme="minorHAnsi" w:eastAsiaTheme="minorHAnsi" w:hAnsiTheme="minorHAnsi" w:cstheme="minorHAnsi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Cs w:val="24"/>
          <w:lang w:eastAsia="en-US"/>
        </w:rPr>
        <w:t>Dominguez, N., et Mercier-Suissa, C. (2015)</w:t>
      </w:r>
      <w:r w:rsidR="00A4740F">
        <w:rPr>
          <w:rFonts w:asciiTheme="minorHAnsi" w:eastAsiaTheme="minorHAnsi" w:hAnsiTheme="minorHAnsi" w:cstheme="minorHAnsi"/>
          <w:szCs w:val="24"/>
          <w:lang w:eastAsia="en-US"/>
        </w:rPr>
        <w:t>.</w:t>
      </w:r>
      <w:r w:rsidRPr="00EA2DD0">
        <w:rPr>
          <w:rFonts w:asciiTheme="minorHAnsi" w:eastAsiaTheme="minorHAnsi" w:hAnsiTheme="minorHAnsi" w:cstheme="minorHAnsi"/>
          <w:szCs w:val="24"/>
          <w:lang w:eastAsia="en-US"/>
        </w:rPr>
        <w:t xml:space="preserve"> Investir dans un pays tremplin L'implantation d'une PME française en Finlande pour aborder la Russie. </w:t>
      </w:r>
      <w:r w:rsidRPr="00EA2DD0">
        <w:rPr>
          <w:rFonts w:asciiTheme="minorHAnsi" w:eastAsiaTheme="minorHAnsi" w:hAnsiTheme="minorHAnsi" w:cstheme="minorHAnsi"/>
          <w:i/>
          <w:iCs/>
          <w:szCs w:val="24"/>
          <w:lang w:eastAsia="en-US"/>
        </w:rPr>
        <w:t>Revue d'études comparatives Est-Ouest</w:t>
      </w:r>
      <w:r w:rsidRPr="00EA2DD0">
        <w:rPr>
          <w:rFonts w:asciiTheme="minorHAnsi" w:eastAsiaTheme="minorHAnsi" w:hAnsiTheme="minorHAnsi" w:cstheme="minorHAnsi"/>
          <w:szCs w:val="24"/>
          <w:lang w:eastAsia="en-US"/>
        </w:rPr>
        <w:t xml:space="preserve">, </w:t>
      </w:r>
      <w:r w:rsidRPr="00A4740F">
        <w:rPr>
          <w:rFonts w:asciiTheme="minorHAnsi" w:eastAsiaTheme="minorHAnsi" w:hAnsiTheme="minorHAnsi" w:cstheme="minorHAnsi"/>
          <w:i/>
          <w:iCs/>
          <w:szCs w:val="24"/>
          <w:lang w:eastAsia="en-US"/>
        </w:rPr>
        <w:t>46</w:t>
      </w:r>
      <w:r w:rsidR="00A4740F">
        <w:rPr>
          <w:rFonts w:asciiTheme="minorHAnsi" w:eastAsiaTheme="minorHAnsi" w:hAnsiTheme="minorHAnsi" w:cstheme="minorHAnsi"/>
          <w:szCs w:val="24"/>
          <w:lang w:eastAsia="en-US"/>
        </w:rPr>
        <w:t>(</w:t>
      </w:r>
      <w:r w:rsidRPr="00EA2DD0">
        <w:rPr>
          <w:rFonts w:asciiTheme="minorHAnsi" w:eastAsiaTheme="minorHAnsi" w:hAnsiTheme="minorHAnsi" w:cstheme="minorHAnsi"/>
          <w:szCs w:val="24"/>
          <w:lang w:eastAsia="en-US"/>
        </w:rPr>
        <w:t>3</w:t>
      </w:r>
      <w:r w:rsidR="00A4740F">
        <w:rPr>
          <w:rFonts w:asciiTheme="minorHAnsi" w:eastAsiaTheme="minorHAnsi" w:hAnsiTheme="minorHAnsi" w:cstheme="minorHAnsi"/>
          <w:szCs w:val="24"/>
          <w:lang w:eastAsia="en-US"/>
        </w:rPr>
        <w:t>)</w:t>
      </w:r>
      <w:r w:rsidRPr="00EA2DD0">
        <w:rPr>
          <w:rFonts w:asciiTheme="minorHAnsi" w:eastAsiaTheme="minorHAnsi" w:hAnsiTheme="minorHAnsi" w:cstheme="minorHAnsi"/>
          <w:szCs w:val="24"/>
          <w:lang w:eastAsia="en-US"/>
        </w:rPr>
        <w:t>, 183-210.</w:t>
      </w:r>
    </w:p>
    <w:p w14:paraId="2BC41FCF" w14:textId="77777777" w:rsidR="00043CC2" w:rsidRPr="00EA2DD0" w:rsidRDefault="00043CC2" w:rsidP="00043CC2">
      <w:pPr>
        <w:pStyle w:val="C1"/>
        <w:spacing w:before="240" w:after="240" w:line="276" w:lineRule="auto"/>
        <w:ind w:left="0" w:firstLine="0"/>
        <w:jc w:val="both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b/>
          <w:szCs w:val="24"/>
          <w:lang w:eastAsia="en-US"/>
        </w:rPr>
        <w:t>Contributions à des ouvrages collectifs</w:t>
      </w:r>
    </w:p>
    <w:p w14:paraId="67EEEA39" w14:textId="77777777" w:rsidR="00D546EE" w:rsidRDefault="00D546EE" w:rsidP="00D546EE">
      <w:pPr>
        <w:pStyle w:val="Normal1"/>
        <w:numPr>
          <w:ilvl w:val="0"/>
          <w:numId w:val="16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</w:pPr>
      <w:r w:rsidRP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Dominguez, N. (2023), "</w:t>
      </w:r>
      <w:proofErr w:type="spellStart"/>
      <w:r w:rsidRP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Panafrica</w:t>
      </w:r>
      <w:proofErr w:type="spellEnd"/>
      <w:r w:rsidRP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: Meeting the SDGs Through a Circular Business Model", </w:t>
      </w:r>
      <w:proofErr w:type="spellStart"/>
      <w:r w:rsidRP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Ghauri</w:t>
      </w:r>
      <w:proofErr w:type="spellEnd"/>
      <w:r w:rsidRP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P.N., </w:t>
      </w:r>
      <w:proofErr w:type="spellStart"/>
      <w:r w:rsidRP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Elg</w:t>
      </w:r>
      <w:proofErr w:type="spellEnd"/>
      <w:r w:rsidRP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U. and </w:t>
      </w:r>
      <w:proofErr w:type="spellStart"/>
      <w:r w:rsidRP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Hånell</w:t>
      </w:r>
      <w:proofErr w:type="spellEnd"/>
      <w:r w:rsidRP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S.M. (Ed.) </w:t>
      </w:r>
      <w:r w:rsidRPr="00D546EE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>Creating a Sustainable Competitive Position: Ethical Challenges for International Firms</w:t>
      </w:r>
      <w:r w:rsidRP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(International Business and Management, Vol. 37), Emerald Publishing Limited, Leeds, pp. 179-195.</w:t>
      </w:r>
    </w:p>
    <w:p w14:paraId="2FDEE102" w14:textId="4BF743C0" w:rsidR="00D546EE" w:rsidRPr="00D546EE" w:rsidRDefault="00D546EE" w:rsidP="00D546EE">
      <w:pPr>
        <w:pStyle w:val="Normal1"/>
        <w:numPr>
          <w:ilvl w:val="0"/>
          <w:numId w:val="16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</w:pPr>
      <w:r w:rsidRP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Dominguez, N. et Mayrhofer, U. (2021), « How Do SMEs Face Institutional Challenges in China? », Verbeke, A., van </w:t>
      </w:r>
      <w:proofErr w:type="spellStart"/>
      <w:r w:rsidRP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Tulder</w:t>
      </w:r>
      <w:proofErr w:type="spellEnd"/>
      <w:r w:rsidRP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R., Rose, E.L. et Wei, Y. (Eds.), </w:t>
      </w:r>
      <w:r w:rsidRPr="00D546EE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>The Multiple Dimensions of Institutional Complexity in International Business Research</w:t>
      </w:r>
      <w:r w:rsidRP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, Progress in International Business Research (Vol. 15), Emerald Publishing Limited, pp. 287-296.</w:t>
      </w:r>
    </w:p>
    <w:p w14:paraId="03E8AF40" w14:textId="3750E825" w:rsidR="00F17B0F" w:rsidRPr="00D546EE" w:rsidRDefault="00D546EE" w:rsidP="00D546EE">
      <w:pPr>
        <w:pStyle w:val="Normal1"/>
        <w:numPr>
          <w:ilvl w:val="0"/>
          <w:numId w:val="16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</w:pPr>
      <w:r w:rsidRPr="00D546E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Dominguez, N., et </w:t>
      </w:r>
      <w:proofErr w:type="spellStart"/>
      <w:r w:rsidRPr="00D546EE">
        <w:rPr>
          <w:rFonts w:asciiTheme="minorHAnsi" w:eastAsiaTheme="minorHAnsi" w:hAnsiTheme="minorHAnsi" w:cstheme="minorHAnsi"/>
          <w:sz w:val="24"/>
          <w:szCs w:val="24"/>
          <w:lang w:eastAsia="en-US"/>
        </w:rPr>
        <w:t>Mayrhofer</w:t>
      </w:r>
      <w:proofErr w:type="spellEnd"/>
      <w:r w:rsidRPr="00D546E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U. (2021). </w:t>
      </w:r>
      <w:r w:rsidRP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« </w:t>
      </w:r>
      <w:proofErr w:type="spellStart"/>
      <w:r w:rsidRP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Mixel</w:t>
      </w:r>
      <w:proofErr w:type="spellEnd"/>
      <w:r w:rsidRP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Agitators, a French SME expanding into China », dans </w:t>
      </w:r>
      <w:proofErr w:type="spellStart"/>
      <w:r w:rsidRP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Czinkota</w:t>
      </w:r>
      <w:proofErr w:type="spellEnd"/>
      <w:r w:rsidRP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M.R., </w:t>
      </w:r>
      <w:proofErr w:type="spellStart"/>
      <w:r w:rsidRP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Ronkainen</w:t>
      </w:r>
      <w:proofErr w:type="spellEnd"/>
      <w:r w:rsidRP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I.A. et Gupta, S. (Eds.), </w:t>
      </w:r>
      <w:r w:rsidRPr="00D546EE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>International Business</w:t>
      </w:r>
      <w:r w:rsidRP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, 9</w:t>
      </w:r>
      <w:r w:rsidRPr="00D546EE">
        <w:rPr>
          <w:rFonts w:asciiTheme="minorHAnsi" w:eastAsiaTheme="minorHAnsi" w:hAnsiTheme="minorHAnsi" w:cstheme="minorHAnsi"/>
          <w:sz w:val="24"/>
          <w:szCs w:val="24"/>
          <w:vertAlign w:val="superscript"/>
          <w:lang w:val="en-US" w:eastAsia="en-US"/>
        </w:rPr>
        <w:t>ème</w:t>
      </w:r>
      <w:r w:rsidRP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éd</w:t>
      </w:r>
      <w:proofErr w:type="spellEnd"/>
      <w:r w:rsidRP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., Cambridge University Press, pp.446-454.</w:t>
      </w:r>
    </w:p>
    <w:p w14:paraId="1E05015F" w14:textId="189414A5" w:rsidR="00043CC2" w:rsidRPr="00EA2DD0" w:rsidRDefault="00043CC2" w:rsidP="00043CC2">
      <w:pPr>
        <w:pStyle w:val="Normal1"/>
        <w:numPr>
          <w:ilvl w:val="0"/>
          <w:numId w:val="16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Dominguez, N., </w:t>
      </w:r>
      <w:r w:rsidR="00F17B0F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et</w:t>
      </w: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Mayrhofer, U. (2019), « 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Neolid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a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neolid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a French start-up in Japan and South Korea, dans </w:t>
      </w:r>
      <w:proofErr w:type="spellStart"/>
      <w:proofErr w:type="gramStart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Prange,C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.</w:t>
      </w:r>
      <w:proofErr w:type="gramEnd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et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Kattenbach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C. (sous la dir.), Management Practices in Asia: Case studies on market entry, CSR and coaching, Springer, </w:t>
      </w:r>
      <w:r w:rsidR="00F17B0F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p</w:t>
      </w: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p. 27-36</w:t>
      </w:r>
      <w:r w:rsidR="00F17B0F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.</w:t>
      </w:r>
    </w:p>
    <w:p w14:paraId="411263B1" w14:textId="73F1F429" w:rsidR="00043CC2" w:rsidRPr="00EA2DD0" w:rsidRDefault="00043CC2" w:rsidP="00043CC2">
      <w:pPr>
        <w:pStyle w:val="Normal1"/>
        <w:numPr>
          <w:ilvl w:val="0"/>
          <w:numId w:val="16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Dominguez, N., et Mayrhofer, U. (2018), « Le défi de l’international pour les PME de demain », dans Szostak, B., Teyssier, C. et Séville, M. (sous la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dir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.), 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Le Management des Risques : Enjeux et Défis pour les PME d’aujourd’hui et de demain</w:t>
      </w: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, Dunod, collection Management Sup., p</w:t>
      </w:r>
      <w:r w:rsidR="00F17B0F">
        <w:rPr>
          <w:rFonts w:asciiTheme="minorHAnsi" w:eastAsiaTheme="minorHAnsi" w:hAnsiTheme="minorHAnsi" w:cstheme="minorHAnsi"/>
          <w:sz w:val="24"/>
          <w:szCs w:val="24"/>
          <w:lang w:eastAsia="en-US"/>
        </w:rPr>
        <w:t>p</w:t>
      </w: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. 35-54</w:t>
      </w:r>
      <w:r w:rsidR="00F17B0F">
        <w:rPr>
          <w:rFonts w:asciiTheme="minorHAnsi" w:eastAsiaTheme="minorHAnsi" w:hAnsiTheme="minorHAnsi" w:cstheme="minorHAnsi"/>
          <w:sz w:val="24"/>
          <w:szCs w:val="24"/>
          <w:lang w:eastAsia="en-US"/>
        </w:rPr>
        <w:t>.</w:t>
      </w:r>
    </w:p>
    <w:p w14:paraId="79875065" w14:textId="2430C6B3" w:rsidR="00043CC2" w:rsidRPr="00EA2DD0" w:rsidRDefault="00043CC2" w:rsidP="00043CC2">
      <w:pPr>
        <w:pStyle w:val="Normal1"/>
        <w:numPr>
          <w:ilvl w:val="0"/>
          <w:numId w:val="16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Dominguez, N. (2017), « 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Emball’iso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une PME qui internationalise sa GRH », dans Mayrhofer, U. (sous la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dir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.), Management Interculturel, Vuibert, </w:t>
      </w:r>
      <w:r w:rsidR="00F17B0F">
        <w:rPr>
          <w:rFonts w:asciiTheme="minorHAnsi" w:eastAsiaTheme="minorHAnsi" w:hAnsiTheme="minorHAnsi" w:cstheme="minorHAnsi"/>
          <w:sz w:val="24"/>
          <w:szCs w:val="24"/>
          <w:lang w:eastAsia="en-US"/>
        </w:rPr>
        <w:t>p</w:t>
      </w: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p.180-186</w:t>
      </w:r>
      <w:r w:rsidR="00F17B0F">
        <w:rPr>
          <w:rFonts w:asciiTheme="minorHAnsi" w:eastAsiaTheme="minorHAnsi" w:hAnsiTheme="minorHAnsi" w:cstheme="minorHAnsi"/>
          <w:sz w:val="24"/>
          <w:szCs w:val="24"/>
          <w:lang w:eastAsia="en-US"/>
        </w:rPr>
        <w:t>.</w:t>
      </w:r>
    </w:p>
    <w:p w14:paraId="57241D63" w14:textId="127701CA" w:rsidR="00043CC2" w:rsidRPr="00EA2DD0" w:rsidRDefault="00043CC2" w:rsidP="00043CC2">
      <w:pPr>
        <w:pStyle w:val="Normal1"/>
        <w:numPr>
          <w:ilvl w:val="0"/>
          <w:numId w:val="16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lastRenderedPageBreak/>
        <w:t>Dominguez, N. et Mayrhofer, U. (2017), « 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Mixel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Agitateurs, une PME à l’assaut de l’international », dans Mayrhofer, U. (sous la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dir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.), Management Interculturel, Vuibert, pp.35-40</w:t>
      </w:r>
      <w:r w:rsidR="00F17B0F">
        <w:rPr>
          <w:rFonts w:asciiTheme="minorHAnsi" w:eastAsiaTheme="minorHAnsi" w:hAnsiTheme="minorHAnsi" w:cstheme="minorHAnsi"/>
          <w:sz w:val="24"/>
          <w:szCs w:val="24"/>
          <w:lang w:eastAsia="en-US"/>
        </w:rPr>
        <w:t>.</w:t>
      </w:r>
    </w:p>
    <w:p w14:paraId="1F8851FB" w14:textId="027689E0" w:rsidR="00043CC2" w:rsidRPr="00EA2DD0" w:rsidRDefault="00043CC2" w:rsidP="00043CC2">
      <w:pPr>
        <w:pStyle w:val="Normal1"/>
        <w:numPr>
          <w:ilvl w:val="0"/>
          <w:numId w:val="16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Dominguez, N. (2016), « The role of Risk in SMEs’ growth </w:t>
      </w:r>
      <w:proofErr w:type="gramStart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strategies :</w:t>
      </w:r>
      <w:proofErr w:type="gramEnd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targeting unstable environments », dans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Etemad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H.,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Denicolai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S., Hagen, B. et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Zucchella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A. (sous la dir.), 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>The Change in The Global Economy and the Future of International Entrepreneurship</w:t>
      </w: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Edward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Elgard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Publishing, </w:t>
      </w:r>
      <w:r w:rsidR="00F17B0F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p</w:t>
      </w: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p. 66-95</w:t>
      </w:r>
      <w:r w:rsidR="00F17B0F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.</w:t>
      </w:r>
    </w:p>
    <w:p w14:paraId="4BBDDD0E" w14:textId="77777777" w:rsidR="00043CC2" w:rsidRPr="00EA2DD0" w:rsidRDefault="00043CC2" w:rsidP="00043CC2">
      <w:pPr>
        <w:pStyle w:val="Normal1"/>
        <w:numPr>
          <w:ilvl w:val="0"/>
          <w:numId w:val="16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Chalençon, L. et Dominguez, N. (2016), « Le paradigme éclectique sous le prisme de l’internationalisation des firmes émergentes », dans Prévot, F. et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Meschi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P.-X. (sous la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dir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.), 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Economies émergentes : enjeux pour le management international</w:t>
      </w: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, Vuibert, p. 103-116</w:t>
      </w:r>
    </w:p>
    <w:p w14:paraId="4DD637E1" w14:textId="77777777" w:rsidR="00043CC2" w:rsidRPr="00EA2DD0" w:rsidRDefault="00043CC2" w:rsidP="00043CC2">
      <w:pPr>
        <w:pStyle w:val="Normal1"/>
        <w:numPr>
          <w:ilvl w:val="0"/>
          <w:numId w:val="16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Dominguez, N. (2016), « Internationalisation des PME : quelles motivations à la mise en œuvre d’une stratégie tête-de-pont ? », dans Dupuis, J.-P., Lemaire, J.-P. et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Milliot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E. (sous la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dir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.), 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Ancrages culturels et dynamiques du management international</w:t>
      </w: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, Vuibert, p. 103-116.</w:t>
      </w:r>
    </w:p>
    <w:p w14:paraId="2E2A8BC1" w14:textId="77777777" w:rsidR="00043CC2" w:rsidRPr="00EA2DD0" w:rsidRDefault="00043CC2" w:rsidP="00043CC2">
      <w:pPr>
        <w:pStyle w:val="Normal1"/>
        <w:numPr>
          <w:ilvl w:val="0"/>
          <w:numId w:val="16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Chalençon, L. et Dominguez, N. (2014), « John Harry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Dunning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 : Théorie éclectique de l’internationalisation de la firme », dans Mayrhofer, U. (sous la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dir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.), Grands Auteurs en Management International, Editions Management &amp; Société (EMS), p. 107-126</w:t>
      </w:r>
    </w:p>
    <w:p w14:paraId="31403CDC" w14:textId="77777777" w:rsidR="00043CC2" w:rsidRPr="00EA2DD0" w:rsidRDefault="00043CC2" w:rsidP="00043CC2">
      <w:pPr>
        <w:pStyle w:val="Normal1"/>
        <w:numPr>
          <w:ilvl w:val="0"/>
          <w:numId w:val="16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Dominguez, N. et Mercier-Suissa, C. (2014), </w:t>
      </w:r>
      <w:r w:rsidRPr="00EA2DD0">
        <w:rPr>
          <w:rFonts w:asciiTheme="minorHAnsi" w:hAnsiTheme="minorHAnsi" w:cstheme="minorHAnsi"/>
          <w:color w:val="000000"/>
          <w:sz w:val="24"/>
          <w:szCs w:val="24"/>
        </w:rPr>
        <w:t>« </w:t>
      </w: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Made in France » et déterminants de la relocalisation des activités productives des PME : le cas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Easybike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 », dans Lecointre G. (sous la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dir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.), 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Le grand livre de l’économie PME</w:t>
      </w: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, 3ème édition, Gualino.</w:t>
      </w:r>
    </w:p>
    <w:p w14:paraId="086BA449" w14:textId="77777777" w:rsidR="00043CC2" w:rsidRPr="00EA2DD0" w:rsidRDefault="00043CC2" w:rsidP="00043CC2">
      <w:pPr>
        <w:pStyle w:val="C1"/>
        <w:spacing w:before="240" w:after="240" w:line="276" w:lineRule="auto"/>
        <w:ind w:left="0" w:firstLine="0"/>
        <w:jc w:val="both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b/>
          <w:szCs w:val="24"/>
          <w:lang w:eastAsia="en-US"/>
        </w:rPr>
        <w:t xml:space="preserve">Paper </w:t>
      </w:r>
      <w:proofErr w:type="spellStart"/>
      <w:r w:rsidRPr="00EA2DD0">
        <w:rPr>
          <w:rFonts w:asciiTheme="minorHAnsi" w:eastAsiaTheme="minorHAnsi" w:hAnsiTheme="minorHAnsi" w:cstheme="minorHAnsi"/>
          <w:b/>
          <w:szCs w:val="24"/>
          <w:lang w:eastAsia="en-US"/>
        </w:rPr>
        <w:t>Development</w:t>
      </w:r>
      <w:proofErr w:type="spellEnd"/>
      <w:r w:rsidRPr="00EA2DD0">
        <w:rPr>
          <w:rFonts w:asciiTheme="minorHAnsi" w:eastAsiaTheme="minorHAnsi" w:hAnsiTheme="minorHAnsi" w:cstheme="minorHAnsi"/>
          <w:b/>
          <w:szCs w:val="24"/>
          <w:lang w:eastAsia="en-US"/>
        </w:rPr>
        <w:t xml:space="preserve"> Workshops</w:t>
      </w:r>
    </w:p>
    <w:p w14:paraId="36C86479" w14:textId="386332AA" w:rsidR="00D546EE" w:rsidRDefault="00D546EE" w:rsidP="00043CC2">
      <w:pPr>
        <w:pStyle w:val="Normal1"/>
        <w:numPr>
          <w:ilvl w:val="0"/>
          <w:numId w:val="17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</w:pPr>
      <w:r w:rsidRP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Dominguez, N., Aziz-</w:t>
      </w:r>
      <w:proofErr w:type="spellStart"/>
      <w:r w:rsidRP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Alaoui</w:t>
      </w:r>
      <w:proofErr w:type="spellEnd"/>
      <w:r w:rsidRP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M. et </w:t>
      </w:r>
      <w:proofErr w:type="spellStart"/>
      <w:r w:rsidRP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Cascant</w:t>
      </w:r>
      <w:proofErr w:type="spellEnd"/>
      <w:r w:rsidRP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E. (2013) « Entrepreneurial orientation and challenges among women entrepreneurs: are native and immigrants any different? », </w:t>
      </w:r>
      <w:r w:rsidRPr="00D546EE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>Journal of International Business Studies Paper Development Workshop</w:t>
      </w:r>
      <w:r w:rsidRP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ISEG – University of Lisbon, </w:t>
      </w:r>
      <w:proofErr w:type="spellStart"/>
      <w:r w:rsidRP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Lisbone</w:t>
      </w:r>
      <w:proofErr w:type="spellEnd"/>
      <w:r w:rsidRP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, Portugal</w:t>
      </w:r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– 15 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décembre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.</w:t>
      </w:r>
    </w:p>
    <w:p w14:paraId="248A2843" w14:textId="75CCC3AB" w:rsidR="00043CC2" w:rsidRPr="00EA2DD0" w:rsidRDefault="00043CC2" w:rsidP="00043CC2">
      <w:pPr>
        <w:pStyle w:val="Normal1"/>
        <w:numPr>
          <w:ilvl w:val="0"/>
          <w:numId w:val="17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Dominguez, N. (2016), « Why do manufacturing SMEs internationalize through gateway strategies? A qualitative approach », 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>Journal of International Business Studies Paper Development Workshop</w:t>
      </w: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Vienna University of Economics and Business, Vienne, 2 </w:t>
      </w:r>
      <w:proofErr w:type="spellStart"/>
      <w:r w:rsidR="00D546EE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d</w:t>
      </w: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écembre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.</w:t>
      </w:r>
    </w:p>
    <w:p w14:paraId="63375E77" w14:textId="77777777" w:rsidR="00043CC2" w:rsidRPr="00E91654" w:rsidRDefault="00043CC2" w:rsidP="00043CC2">
      <w:pPr>
        <w:pStyle w:val="C1"/>
        <w:spacing w:line="23" w:lineRule="atLeast"/>
        <w:ind w:left="0" w:firstLine="0"/>
        <w:jc w:val="both"/>
        <w:rPr>
          <w:rFonts w:ascii="Calibri" w:hAnsi="Calibri"/>
          <w:b/>
          <w:szCs w:val="24"/>
          <w:lang w:val="en-US"/>
        </w:rPr>
      </w:pPr>
    </w:p>
    <w:p w14:paraId="5E2FEA0C" w14:textId="77777777" w:rsidR="00043CC2" w:rsidRDefault="00043CC2" w:rsidP="00043CC2">
      <w:pPr>
        <w:pStyle w:val="C1"/>
        <w:spacing w:line="23" w:lineRule="atLeast"/>
        <w:ind w:left="0" w:firstLine="0"/>
        <w:jc w:val="both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R</w:t>
      </w:r>
      <w:r w:rsidRPr="00B1771A">
        <w:rPr>
          <w:rFonts w:ascii="Calibri" w:hAnsi="Calibri"/>
          <w:b/>
          <w:szCs w:val="24"/>
        </w:rPr>
        <w:t>apports de recherche</w:t>
      </w:r>
    </w:p>
    <w:p w14:paraId="6F32C0FF" w14:textId="77777777" w:rsidR="00043CC2" w:rsidRPr="00E91654" w:rsidRDefault="00043CC2" w:rsidP="00043CC2">
      <w:pPr>
        <w:pStyle w:val="Normal1"/>
        <w:numPr>
          <w:ilvl w:val="0"/>
          <w:numId w:val="17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proofErr w:type="spellStart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>Cascant</w:t>
      </w:r>
      <w:proofErr w:type="spellEnd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E., Dominguez, N., Hahn, M., </w:t>
      </w:r>
      <w:proofErr w:type="spellStart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>Lefebure</w:t>
      </w:r>
      <w:proofErr w:type="spellEnd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A., </w:t>
      </w:r>
      <w:proofErr w:type="spellStart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>Loncle</w:t>
      </w:r>
      <w:proofErr w:type="spellEnd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P., </w:t>
      </w:r>
      <w:proofErr w:type="spellStart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>Maunaye</w:t>
      </w:r>
      <w:proofErr w:type="spellEnd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E., Mercier-Suissa, C., </w:t>
      </w:r>
      <w:proofErr w:type="spellStart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>Ottaviano</w:t>
      </w:r>
      <w:proofErr w:type="spellEnd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N., Petit-Sénéchal, P., </w:t>
      </w:r>
      <w:proofErr w:type="spellStart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>Pinchon</w:t>
      </w:r>
      <w:proofErr w:type="spellEnd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M. &amp; Poisson, F. (2021), “Report on </w:t>
      </w:r>
      <w:proofErr w:type="spellStart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>Refugees</w:t>
      </w:r>
      <w:proofErr w:type="spellEnd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’ </w:t>
      </w:r>
      <w:proofErr w:type="spellStart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>access</w:t>
      </w:r>
      <w:proofErr w:type="spellEnd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to </w:t>
      </w:r>
      <w:proofErr w:type="spellStart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>housing</w:t>
      </w:r>
      <w:proofErr w:type="spellEnd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in France”, H2020 MERGING Project GA nb. 101004535, </w:t>
      </w:r>
    </w:p>
    <w:p w14:paraId="0922F365" w14:textId="77777777" w:rsidR="00043CC2" w:rsidRPr="00E91654" w:rsidRDefault="00043CC2" w:rsidP="00043CC2">
      <w:pPr>
        <w:pStyle w:val="Normal1"/>
        <w:numPr>
          <w:ilvl w:val="0"/>
          <w:numId w:val="17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proofErr w:type="spellStart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>Cascant</w:t>
      </w:r>
      <w:proofErr w:type="spellEnd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E., Dominguez, N., Hahn, M., </w:t>
      </w:r>
      <w:proofErr w:type="spellStart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>Loncle</w:t>
      </w:r>
      <w:proofErr w:type="spellEnd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P., </w:t>
      </w:r>
      <w:proofErr w:type="spellStart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>Maunaye</w:t>
      </w:r>
      <w:proofErr w:type="spellEnd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E., Mercier-Suissa, C., </w:t>
      </w:r>
      <w:proofErr w:type="spellStart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>Mugel</w:t>
      </w:r>
      <w:proofErr w:type="spellEnd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E., </w:t>
      </w:r>
      <w:proofErr w:type="spellStart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>Ottaviano</w:t>
      </w:r>
      <w:proofErr w:type="spellEnd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N., </w:t>
      </w:r>
      <w:proofErr w:type="spellStart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>Pinchon</w:t>
      </w:r>
      <w:proofErr w:type="spellEnd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M. &amp; Poisson, F. (2021), “French Public </w:t>
      </w:r>
      <w:proofErr w:type="spellStart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>Policies</w:t>
      </w:r>
      <w:proofErr w:type="spellEnd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on </w:t>
      </w:r>
      <w:proofErr w:type="spellStart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>refugees</w:t>
      </w:r>
      <w:proofErr w:type="spellEnd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’ </w:t>
      </w:r>
      <w:proofErr w:type="spellStart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>access</w:t>
      </w:r>
      <w:proofErr w:type="spellEnd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to </w:t>
      </w:r>
      <w:proofErr w:type="spellStart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>housing</w:t>
      </w:r>
      <w:proofErr w:type="spellEnd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”, H2020 MERGING Project GA nb. 101004535, </w:t>
      </w:r>
      <w:proofErr w:type="spellStart"/>
      <w:proofErr w:type="gramStart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>doi</w:t>
      </w:r>
      <w:proofErr w:type="spellEnd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>:</w:t>
      </w:r>
      <w:proofErr w:type="gramEnd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10.34847/nkl.561e5j8q</w:t>
      </w:r>
    </w:p>
    <w:p w14:paraId="1CE02DCE" w14:textId="77777777" w:rsidR="00043CC2" w:rsidRDefault="00043CC2" w:rsidP="00043CC2">
      <w:pPr>
        <w:pStyle w:val="Normal1"/>
        <w:numPr>
          <w:ilvl w:val="0"/>
          <w:numId w:val="17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</w:pPr>
      <w:proofErr w:type="spellStart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Cascant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E., Dixon, L., Dominguez, N., Mercier-Suissa, C., 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Mugel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E., 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Ottaviano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N., 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Pinchon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M. &amp; 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Accoroni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D., (2021), </w:t>
      </w:r>
      <w:r w:rsidRPr="003E6ED8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Report on the analysis of an innovative housing project promoting refugees' integration in France: the case of the Cinq </w:t>
      </w:r>
      <w:proofErr w:type="spellStart"/>
      <w:r w:rsidRPr="003E6ED8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Toits</w:t>
      </w:r>
      <w:proofErr w:type="spellEnd"/>
      <w:r w:rsidRPr="003E6ED8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(Paris)</w:t>
      </w:r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H2020 MERGING Project </w:t>
      </w:r>
      <w:r w:rsidRPr="00DD0D8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GA </w:t>
      </w:r>
      <w:proofErr w:type="spellStart"/>
      <w:r w:rsidRPr="00DD0D8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nb.</w:t>
      </w:r>
      <w:proofErr w:type="spellEnd"/>
      <w:r w:rsidRPr="00DD0D8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101004535</w:t>
      </w:r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doi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: </w:t>
      </w:r>
      <w:r w:rsidRPr="003E6ED8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10.34847/nkl.0f5cf3r3</w:t>
      </w:r>
    </w:p>
    <w:p w14:paraId="5F49EF95" w14:textId="77777777" w:rsidR="00043CC2" w:rsidRDefault="00043CC2" w:rsidP="00043CC2">
      <w:pPr>
        <w:pStyle w:val="Normal1"/>
        <w:numPr>
          <w:ilvl w:val="0"/>
          <w:numId w:val="17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</w:pPr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lastRenderedPageBreak/>
        <w:t xml:space="preserve">Dominguez, N., 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Loncle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P., 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Maunaye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, E.,</w:t>
      </w:r>
      <w:r w:rsidRPr="003E6ED8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Cascant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E., Dixon, L., Mercier-Suissa, C., 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Mugel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E., 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Ottaviano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N., 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Pinchon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M. (2021), </w:t>
      </w:r>
      <w:r w:rsidRPr="00DD33CA">
        <w:rPr>
          <w:rFonts w:asciiTheme="minorHAnsi" w:eastAsiaTheme="minorHAnsi" w:hAnsiTheme="minorHAnsi" w:cstheme="minorHAnsi"/>
          <w:i/>
          <w:sz w:val="24"/>
          <w:szCs w:val="24"/>
          <w:lang w:val="en-US" w:eastAsia="en-US"/>
        </w:rPr>
        <w:t>Overview of Refugees’ access to housing in France: the metropoles of Lyon and Rennes</w:t>
      </w:r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H2020 MERGING Project </w:t>
      </w:r>
      <w:r w:rsidRPr="00DD0D8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GA </w:t>
      </w:r>
      <w:proofErr w:type="spellStart"/>
      <w:r w:rsidRPr="00DD0D8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nb.</w:t>
      </w:r>
      <w:proofErr w:type="spellEnd"/>
      <w:r w:rsidRPr="00DD0D8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101004535</w:t>
      </w:r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</w:t>
      </w:r>
      <w:proofErr w:type="spellStart"/>
      <w:r w:rsidRPr="003E6ED8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doi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: </w:t>
      </w:r>
      <w:r w:rsidRPr="003E6ED8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10.34847/nkl.82bd9q7j</w:t>
      </w:r>
    </w:p>
    <w:p w14:paraId="3279065D" w14:textId="77777777" w:rsidR="00043CC2" w:rsidRPr="00EA2DD0" w:rsidRDefault="00043CC2" w:rsidP="00043CC2">
      <w:pPr>
        <w:pStyle w:val="C1"/>
        <w:spacing w:before="240" w:after="240" w:line="276" w:lineRule="auto"/>
        <w:ind w:left="0" w:firstLine="0"/>
        <w:jc w:val="both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b/>
          <w:szCs w:val="24"/>
          <w:lang w:eastAsia="en-US"/>
        </w:rPr>
        <w:t xml:space="preserve">Contributions à des </w:t>
      </w:r>
      <w:r>
        <w:rPr>
          <w:rFonts w:asciiTheme="minorHAnsi" w:eastAsiaTheme="minorHAnsi" w:hAnsiTheme="minorHAnsi" w:cstheme="minorHAnsi"/>
          <w:b/>
          <w:szCs w:val="24"/>
          <w:lang w:eastAsia="en-US"/>
        </w:rPr>
        <w:t>rapports de recherche</w:t>
      </w:r>
    </w:p>
    <w:p w14:paraId="67F5F274" w14:textId="77777777" w:rsidR="00043CC2" w:rsidRDefault="00043CC2" w:rsidP="00043CC2">
      <w:pPr>
        <w:pStyle w:val="Normal1"/>
        <w:numPr>
          <w:ilvl w:val="0"/>
          <w:numId w:val="17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</w:pPr>
      <w:proofErr w:type="spellStart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>Cascant</w:t>
      </w:r>
      <w:proofErr w:type="spellEnd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E., Dominguez, N., Hahn, E. et al. </w:t>
      </w:r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(2021), “National report on Immigrants’ access to housing and rights”, in 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Simò-Noguera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, C.X., Romero-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Mengod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J. et al. (ed.), </w:t>
      </w:r>
      <w:r w:rsidRPr="00202BC7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Review of integration / inclusion policies and initiatives in Europe</w:t>
      </w:r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H2020 MERGING Project </w:t>
      </w:r>
      <w:r w:rsidRPr="00DD0D8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GA </w:t>
      </w:r>
      <w:proofErr w:type="spellStart"/>
      <w:r w:rsidRPr="00DD0D8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nb.</w:t>
      </w:r>
      <w:proofErr w:type="spellEnd"/>
      <w:r w:rsidRPr="00DD0D8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101004535</w:t>
      </w:r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doi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: </w:t>
      </w:r>
      <w:r w:rsidRPr="00B00598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10.34847/nkl.d3ac0hcp</w:t>
      </w:r>
    </w:p>
    <w:p w14:paraId="61632FB8" w14:textId="77777777" w:rsidR="00043CC2" w:rsidRPr="002B3CBD" w:rsidRDefault="00043CC2" w:rsidP="00043CC2">
      <w:pPr>
        <w:pStyle w:val="Normal1"/>
        <w:numPr>
          <w:ilvl w:val="0"/>
          <w:numId w:val="17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</w:pPr>
      <w:proofErr w:type="spellStart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>Cascant</w:t>
      </w:r>
      <w:proofErr w:type="spellEnd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E., Dominguez, N., Hahn, E. et al. </w:t>
      </w:r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(2021), “National report on Immigrants’ access to housing and rights”, in 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Simò-Noguera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, C.X., Romero-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Mengod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J. et al. (ed.), </w:t>
      </w:r>
      <w:r w:rsidRPr="00202BC7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Review of integration / inclusion policies and initiatives in Europe</w:t>
      </w:r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H2020 MERGING Project </w:t>
      </w:r>
      <w:r w:rsidRPr="00DD0D8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GA </w:t>
      </w:r>
      <w:proofErr w:type="spellStart"/>
      <w:r w:rsidRPr="00DD0D8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nb.</w:t>
      </w:r>
      <w:proofErr w:type="spellEnd"/>
      <w:r w:rsidRPr="00DD0D8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101004535</w:t>
      </w:r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doi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: </w:t>
      </w:r>
      <w:r w:rsidRPr="00B00598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10.34847/nkl.d3ac0hcp</w:t>
      </w:r>
    </w:p>
    <w:p w14:paraId="352A8F0B" w14:textId="77777777" w:rsidR="00043CC2" w:rsidRDefault="00043CC2" w:rsidP="00043CC2">
      <w:pPr>
        <w:pStyle w:val="Normal1"/>
        <w:numPr>
          <w:ilvl w:val="0"/>
          <w:numId w:val="17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</w:pPr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Dominguez, N., </w:t>
      </w:r>
      <w:proofErr w:type="spellStart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>Loncle</w:t>
      </w:r>
      <w:proofErr w:type="spellEnd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P., </w:t>
      </w:r>
      <w:proofErr w:type="spellStart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>Maunaye</w:t>
      </w:r>
      <w:proofErr w:type="spellEnd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E. et al. </w:t>
      </w: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(20</w:t>
      </w:r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21</w:t>
      </w: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),</w:t>
      </w:r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“National Report on Refugees’ access to housing”, in 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Simò-Noguera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, C.X., Romero-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Mengod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J. et al. (ed.), </w:t>
      </w:r>
      <w:r w:rsidRPr="00DD33CA">
        <w:rPr>
          <w:rFonts w:asciiTheme="minorHAnsi" w:eastAsiaTheme="minorHAnsi" w:hAnsiTheme="minorHAnsi" w:cstheme="minorHAnsi"/>
          <w:i/>
          <w:sz w:val="24"/>
          <w:szCs w:val="24"/>
          <w:lang w:val="en-US" w:eastAsia="en-US"/>
        </w:rPr>
        <w:t>Overview of refugees’ access to housing in Europe</w:t>
      </w:r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H2020 MERGING Project </w:t>
      </w:r>
      <w:r w:rsidRPr="00DD0D8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GA </w:t>
      </w:r>
      <w:proofErr w:type="spellStart"/>
      <w:r w:rsidRPr="00DD0D8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nb.</w:t>
      </w:r>
      <w:proofErr w:type="spellEnd"/>
      <w:r w:rsidRPr="00DD0D8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101004535</w:t>
      </w:r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doi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: </w:t>
      </w:r>
      <w:r w:rsidRPr="00AC21BD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10.34847/</w:t>
      </w:r>
      <w:proofErr w:type="gramStart"/>
      <w:r w:rsidRPr="00AC21BD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nkl.a</w:t>
      </w:r>
      <w:proofErr w:type="gramEnd"/>
      <w:r w:rsidRPr="00AC21BD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25cv32w</w:t>
      </w:r>
    </w:p>
    <w:p w14:paraId="3CBE73BC" w14:textId="77777777" w:rsidR="00043CC2" w:rsidRDefault="00043CC2" w:rsidP="00043CC2">
      <w:pPr>
        <w:pStyle w:val="Normal1"/>
        <w:numPr>
          <w:ilvl w:val="0"/>
          <w:numId w:val="17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</w:pPr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Dominguez, N., </w:t>
      </w:r>
      <w:proofErr w:type="spellStart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>Loncle</w:t>
      </w:r>
      <w:proofErr w:type="spellEnd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P., </w:t>
      </w:r>
      <w:proofErr w:type="spellStart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>Maunaye</w:t>
      </w:r>
      <w:proofErr w:type="spellEnd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E. et al. </w:t>
      </w: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(20</w:t>
      </w:r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21</w:t>
      </w: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),</w:t>
      </w:r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“National Report on </w:t>
      </w:r>
      <w:r w:rsidRPr="00EF1BDB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public policies related to immigrants' access to housing</w:t>
      </w:r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”, in 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Simò-Noguera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, C.X., Romero-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Mengod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J. et al. (ed.), </w:t>
      </w:r>
      <w:r w:rsidRPr="00EF1BDB">
        <w:rPr>
          <w:rFonts w:asciiTheme="minorHAnsi" w:eastAsiaTheme="minorHAnsi" w:hAnsiTheme="minorHAnsi" w:cstheme="minorHAnsi"/>
          <w:i/>
          <w:sz w:val="24"/>
          <w:szCs w:val="24"/>
          <w:lang w:val="en-US" w:eastAsia="en-US"/>
        </w:rPr>
        <w:t>Analysis of public policies related to immigrants' access to housing in Europe</w:t>
      </w:r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H2020 MERGING Project </w:t>
      </w:r>
      <w:r w:rsidRPr="00DD0D8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GA </w:t>
      </w:r>
      <w:proofErr w:type="spellStart"/>
      <w:r w:rsidRPr="00DD0D8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nb.</w:t>
      </w:r>
      <w:proofErr w:type="spellEnd"/>
      <w:r w:rsidRPr="00DD0D8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101004535</w:t>
      </w:r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doi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: </w:t>
      </w:r>
      <w:r w:rsidRPr="00EF1BDB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10.34847/nkl.c9fb311i</w:t>
      </w:r>
    </w:p>
    <w:p w14:paraId="716ACBDC" w14:textId="77777777" w:rsidR="00043CC2" w:rsidRPr="000B2D7B" w:rsidRDefault="00043CC2" w:rsidP="00043CC2">
      <w:pPr>
        <w:pStyle w:val="Normal1"/>
        <w:numPr>
          <w:ilvl w:val="0"/>
          <w:numId w:val="17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</w:pPr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Dominguez, N., </w:t>
      </w:r>
      <w:proofErr w:type="spellStart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>Loncle</w:t>
      </w:r>
      <w:proofErr w:type="spellEnd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P., </w:t>
      </w:r>
      <w:proofErr w:type="spellStart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>Maunaye</w:t>
      </w:r>
      <w:proofErr w:type="spellEnd"/>
      <w:r w:rsidRPr="00E91654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E. et al. </w:t>
      </w: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(20</w:t>
      </w:r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21</w:t>
      </w: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),</w:t>
      </w:r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“</w:t>
      </w:r>
      <w:r w:rsidRPr="000B2D7B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National Report on the multilevel governance of refugee housing”,</w:t>
      </w:r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in 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Bousiou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A. &amp; 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Spehar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A. (ed.), </w:t>
      </w:r>
      <w:r w:rsidRPr="000B2D7B">
        <w:rPr>
          <w:rFonts w:asciiTheme="minorHAnsi" w:eastAsiaTheme="minorHAnsi" w:hAnsiTheme="minorHAnsi" w:cstheme="minorHAnsi"/>
          <w:i/>
          <w:sz w:val="24"/>
          <w:szCs w:val="24"/>
          <w:lang w:val="en-US" w:eastAsia="en-US"/>
        </w:rPr>
        <w:t>Report on the multilevel governance of refugee housing in Europe</w:t>
      </w:r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H2020 MERGING Project </w:t>
      </w:r>
      <w:r w:rsidRPr="00DD0D8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GA </w:t>
      </w:r>
      <w:proofErr w:type="spellStart"/>
      <w:r w:rsidRPr="00DD0D8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nb.</w:t>
      </w:r>
      <w:proofErr w:type="spellEnd"/>
      <w:r w:rsidRPr="00DD0D8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101004535</w:t>
      </w:r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doi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: </w:t>
      </w:r>
      <w:r w:rsidRPr="000B2D7B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10.34847/nkl.df7275c3</w:t>
      </w:r>
    </w:p>
    <w:p w14:paraId="291BAB96" w14:textId="77777777" w:rsidR="00043CC2" w:rsidRPr="00EA2DD0" w:rsidRDefault="00043CC2" w:rsidP="00043CC2">
      <w:pPr>
        <w:pStyle w:val="C1"/>
        <w:spacing w:before="240" w:after="240" w:line="276" w:lineRule="auto"/>
        <w:ind w:left="0" w:firstLine="0"/>
        <w:jc w:val="both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b/>
          <w:szCs w:val="24"/>
          <w:lang w:eastAsia="en-US"/>
        </w:rPr>
        <w:t>Communications présentées lors de conférences à comité de lecture</w:t>
      </w:r>
    </w:p>
    <w:p w14:paraId="25926C4A" w14:textId="77777777" w:rsidR="00043CC2" w:rsidRDefault="00043CC2" w:rsidP="00043CC2">
      <w:pPr>
        <w:pStyle w:val="Normal1"/>
        <w:numPr>
          <w:ilvl w:val="0"/>
          <w:numId w:val="18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Dominguez, N. &amp; Mercier-Suissa, C. (2021), « </w:t>
      </w:r>
      <w:r w:rsidRPr="0046779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Immigrant </w:t>
      </w:r>
      <w:proofErr w:type="spellStart"/>
      <w:proofErr w:type="gramStart"/>
      <w:r w:rsidRPr="00467790">
        <w:rPr>
          <w:rFonts w:asciiTheme="minorHAnsi" w:eastAsiaTheme="minorHAnsi" w:hAnsiTheme="minorHAnsi" w:cstheme="minorHAnsi"/>
          <w:sz w:val="24"/>
          <w:szCs w:val="24"/>
          <w:lang w:eastAsia="en-US"/>
        </w:rPr>
        <w:t>Entrepreneurship</w:t>
      </w:r>
      <w:proofErr w:type="spellEnd"/>
      <w:r w:rsidRPr="00467790">
        <w:rPr>
          <w:rFonts w:asciiTheme="minorHAnsi" w:eastAsiaTheme="minorHAnsi" w:hAnsiTheme="minorHAnsi" w:cstheme="minorHAnsi"/>
          <w:sz w:val="24"/>
          <w:szCs w:val="24"/>
          <w:lang w:eastAsia="en-US"/>
        </w:rPr>
        <w:t>:</w:t>
      </w:r>
      <w:proofErr w:type="gramEnd"/>
      <w:r w:rsidRPr="0046779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Building </w:t>
      </w:r>
      <w:proofErr w:type="spellStart"/>
      <w:r w:rsidRPr="00467790">
        <w:rPr>
          <w:rFonts w:asciiTheme="minorHAnsi" w:eastAsiaTheme="minorHAnsi" w:hAnsiTheme="minorHAnsi" w:cstheme="minorHAnsi"/>
          <w:sz w:val="24"/>
          <w:szCs w:val="24"/>
          <w:lang w:eastAsia="en-US"/>
        </w:rPr>
        <w:t>upon</w:t>
      </w:r>
      <w:proofErr w:type="spellEnd"/>
      <w:r w:rsidRPr="0046779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467790">
        <w:rPr>
          <w:rFonts w:asciiTheme="minorHAnsi" w:eastAsiaTheme="minorHAnsi" w:hAnsiTheme="minorHAnsi" w:cstheme="minorHAnsi"/>
          <w:sz w:val="24"/>
          <w:szCs w:val="24"/>
          <w:lang w:eastAsia="en-US"/>
        </w:rPr>
        <w:t>Resilience</w:t>
      </w:r>
      <w:proofErr w:type="spellEnd"/>
      <w:r w:rsidRPr="0046779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</w:t>
      </w:r>
      <w:proofErr w:type="spellStart"/>
      <w:r w:rsidRPr="00467790">
        <w:rPr>
          <w:rFonts w:asciiTheme="minorHAnsi" w:eastAsiaTheme="minorHAnsi" w:hAnsiTheme="minorHAnsi" w:cstheme="minorHAnsi"/>
          <w:sz w:val="24"/>
          <w:szCs w:val="24"/>
          <w:lang w:eastAsia="en-US"/>
        </w:rPr>
        <w:t>Empowerment</w:t>
      </w:r>
      <w:proofErr w:type="spellEnd"/>
      <w:r w:rsidRPr="0046779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Transgression and </w:t>
      </w:r>
      <w:proofErr w:type="spellStart"/>
      <w:r w:rsidRPr="00467790">
        <w:rPr>
          <w:rFonts w:asciiTheme="minorHAnsi" w:eastAsiaTheme="minorHAnsi" w:hAnsiTheme="minorHAnsi" w:cstheme="minorHAnsi"/>
          <w:sz w:val="24"/>
          <w:szCs w:val="24"/>
          <w:lang w:eastAsia="en-US"/>
        </w:rPr>
        <w:t>Participatory</w:t>
      </w:r>
      <w:proofErr w:type="spellEnd"/>
      <w:r w:rsidRPr="0046779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Design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 », </w:t>
      </w: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4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7</w:t>
      </w:r>
      <w:r w:rsidRPr="00EA2DD0">
        <w:rPr>
          <w:rFonts w:asciiTheme="minorHAnsi" w:eastAsiaTheme="minorHAnsi" w:hAnsiTheme="minorHAnsi" w:cstheme="minorHAnsi"/>
          <w:sz w:val="24"/>
          <w:szCs w:val="24"/>
          <w:vertAlign w:val="superscript"/>
          <w:lang w:eastAsia="en-US"/>
        </w:rPr>
        <w:t>ème</w:t>
      </w: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Conférence Annuelle de 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l’</w:t>
      </w:r>
      <w:proofErr w:type="spellStart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European</w:t>
      </w:r>
      <w:proofErr w:type="spellEnd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 International Business </w:t>
      </w:r>
      <w:proofErr w:type="spellStart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Academy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(EIBA),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University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of 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Complutense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Madrid</w:t>
      </w: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, 1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0</w:t>
      </w: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– 1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2</w:t>
      </w: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Décembre</w:t>
      </w:r>
    </w:p>
    <w:p w14:paraId="7D5121B4" w14:textId="77777777" w:rsidR="00043CC2" w:rsidRPr="00EA2DD0" w:rsidRDefault="00043CC2" w:rsidP="00043CC2">
      <w:pPr>
        <w:pStyle w:val="Normal1"/>
        <w:numPr>
          <w:ilvl w:val="0"/>
          <w:numId w:val="18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Dominguez, N. et Mayrhofer, U. (2019), « 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SMEs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’ Learning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from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Failing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in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Emerging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proofErr w:type="spellStart"/>
      <w:proofErr w:type="gram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Markets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:</w:t>
      </w:r>
      <w:proofErr w:type="gram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A Longitudinal Perspective », 45</w:t>
      </w:r>
      <w:r w:rsidRPr="00EA2DD0">
        <w:rPr>
          <w:rFonts w:asciiTheme="minorHAnsi" w:eastAsiaTheme="minorHAnsi" w:hAnsiTheme="minorHAnsi" w:cstheme="minorHAnsi"/>
          <w:sz w:val="24"/>
          <w:szCs w:val="24"/>
          <w:vertAlign w:val="superscript"/>
          <w:lang w:eastAsia="en-US"/>
        </w:rPr>
        <w:t>ème</w:t>
      </w: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Conférence Annuelle de 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l’</w:t>
      </w:r>
      <w:proofErr w:type="spellStart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European</w:t>
      </w:r>
      <w:proofErr w:type="spellEnd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 International Business </w:t>
      </w:r>
      <w:proofErr w:type="spellStart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Academy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(EIBA),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University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of Leeds, Leeds, 13 – 15 Décembre (finaliste pour le prix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Laziridis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de la meilleure communication)</w:t>
      </w:r>
    </w:p>
    <w:p w14:paraId="2C86F9E4" w14:textId="77777777" w:rsidR="00043CC2" w:rsidRPr="00EA2DD0" w:rsidRDefault="00043CC2" w:rsidP="00043CC2">
      <w:pPr>
        <w:pStyle w:val="Normal1"/>
        <w:numPr>
          <w:ilvl w:val="0"/>
          <w:numId w:val="18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Dominguez, N. (2017), « Les réseaux d’affaires : moteurs ou freins de l’internationalisation des PME dans les marchés émergents ? », 7</w:t>
      </w:r>
      <w:r w:rsidRPr="00EA2DD0">
        <w:rPr>
          <w:rFonts w:asciiTheme="minorHAnsi" w:eastAsiaTheme="minorHAnsi" w:hAnsiTheme="minorHAnsi" w:cstheme="minorHAnsi"/>
          <w:sz w:val="24"/>
          <w:szCs w:val="24"/>
          <w:vertAlign w:val="superscript"/>
          <w:lang w:eastAsia="en-US"/>
        </w:rPr>
        <w:t>ème</w:t>
      </w: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Conférence Annuelle d’Atlas/AFMI (Association Francophone de Management International), INSCAE, Antananarivo, Madagascar, 2 – 4 Mai</w:t>
      </w:r>
    </w:p>
    <w:p w14:paraId="512D7146" w14:textId="77777777" w:rsidR="00043CC2" w:rsidRPr="00EA2DD0" w:rsidRDefault="00043CC2" w:rsidP="00043CC2">
      <w:pPr>
        <w:pStyle w:val="Normal1"/>
        <w:numPr>
          <w:ilvl w:val="0"/>
          <w:numId w:val="18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lastRenderedPageBreak/>
        <w:t xml:space="preserve">Dominguez, N. (2017), « Motivations driving manufacturing SMEs to internationalize through gateway </w:t>
      </w:r>
      <w:proofErr w:type="gramStart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strategies :</w:t>
      </w:r>
      <w:proofErr w:type="gramEnd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A conceptual framework », 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>4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vertAlign w:val="superscript"/>
          <w:lang w:val="en-US" w:eastAsia="en-US"/>
        </w:rPr>
        <w:t>ème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>Conférence</w:t>
      </w:r>
      <w:proofErr w:type="spellEnd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 xml:space="preserve"> de </w:t>
      </w:r>
      <w:proofErr w:type="spellStart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>l’Academy</w:t>
      </w:r>
      <w:proofErr w:type="spellEnd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 xml:space="preserve"> of International Business UK &amp; Ireland Chapter (AIB-UKI) et 6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vertAlign w:val="superscript"/>
          <w:lang w:val="en-US" w:eastAsia="en-US"/>
        </w:rPr>
        <w:t>ème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>Conférence</w:t>
      </w:r>
      <w:proofErr w:type="spellEnd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>Annuelle</w:t>
      </w:r>
      <w:proofErr w:type="spellEnd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 xml:space="preserve"> Reading International Business,</w:t>
      </w: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Henley Business School – University of Reading, Reading, 6 – 8 Avril</w:t>
      </w:r>
    </w:p>
    <w:p w14:paraId="575F7547" w14:textId="77777777" w:rsidR="00043CC2" w:rsidRPr="00EA2DD0" w:rsidRDefault="00043CC2" w:rsidP="00043CC2">
      <w:pPr>
        <w:pStyle w:val="Normal1"/>
        <w:numPr>
          <w:ilvl w:val="0"/>
          <w:numId w:val="18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Dominguez, N., Mayrhofer, U. et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Obadia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, C. (2017), « The Antecedents of Information Exchange in Export Business Networks », 4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>9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vertAlign w:val="superscript"/>
          <w:lang w:val="en-US" w:eastAsia="en-US"/>
        </w:rPr>
        <w:t xml:space="preserve">ème </w:t>
      </w:r>
      <w:proofErr w:type="spellStart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>Conférence</w:t>
      </w:r>
      <w:proofErr w:type="spellEnd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>Annuelle</w:t>
      </w:r>
      <w:proofErr w:type="spellEnd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 xml:space="preserve"> de </w:t>
      </w:r>
      <w:proofErr w:type="spellStart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>l’Academy</w:t>
      </w:r>
      <w:proofErr w:type="spellEnd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 xml:space="preserve"> of International Business </w:t>
      </w: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(AIB), Mohammed Bin Rashid School of Government, Dubai,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Emirats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Arabes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Unis, 2 – 5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Juillet</w:t>
      </w:r>
      <w:proofErr w:type="spellEnd"/>
    </w:p>
    <w:p w14:paraId="0422FF63" w14:textId="77777777" w:rsidR="00043CC2" w:rsidRPr="00EA2DD0" w:rsidRDefault="00043CC2" w:rsidP="00043CC2">
      <w:pPr>
        <w:pStyle w:val="Normal1"/>
        <w:numPr>
          <w:ilvl w:val="0"/>
          <w:numId w:val="18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Dominguez, N. (2016), « Why do manufacturing SMEs internationalize through gateway </w:t>
      </w:r>
      <w:proofErr w:type="gramStart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strategies ?</w:t>
      </w:r>
      <w:proofErr w:type="gramEnd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</w:t>
      </w: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A qualitative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approach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 », 42</w:t>
      </w:r>
      <w:r w:rsidRPr="00EA2DD0">
        <w:rPr>
          <w:rFonts w:asciiTheme="minorHAnsi" w:eastAsiaTheme="minorHAnsi" w:hAnsiTheme="minorHAnsi" w:cstheme="minorHAnsi"/>
          <w:sz w:val="24"/>
          <w:szCs w:val="24"/>
          <w:vertAlign w:val="superscript"/>
          <w:lang w:eastAsia="en-US"/>
        </w:rPr>
        <w:t>ème</w:t>
      </w: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Conférence Annuelle de l’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European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International Business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Academy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(EIBA), Vienna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University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of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Economics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and Business, Vienne, 2– 4 Décembre</w:t>
      </w:r>
    </w:p>
    <w:p w14:paraId="4DAC1D3B" w14:textId="77777777" w:rsidR="00043CC2" w:rsidRPr="00EA2DD0" w:rsidRDefault="00043CC2" w:rsidP="00043CC2">
      <w:pPr>
        <w:pStyle w:val="Normal1"/>
        <w:numPr>
          <w:ilvl w:val="0"/>
          <w:numId w:val="18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Dominguez, N. (2016), « Les stratégies tête-de-pont : un palliatif à l'instabilité croissante des localisations ? », 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6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vertAlign w:val="superscript"/>
          <w:lang w:eastAsia="en-US"/>
        </w:rPr>
        <w:t>ème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 Conférence Annuelle d’Atlas/AFMI (Association Francophone de Management International),</w:t>
      </w: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EDHEC et IAE de Nice, Nice, 6 – 8 Juin, Prix de la meilleure communication.</w:t>
      </w:r>
    </w:p>
    <w:p w14:paraId="5EEA36F9" w14:textId="77777777" w:rsidR="00043CC2" w:rsidRPr="00EA2DD0" w:rsidRDefault="00043CC2" w:rsidP="00043CC2">
      <w:pPr>
        <w:pStyle w:val="Normal1"/>
        <w:numPr>
          <w:ilvl w:val="0"/>
          <w:numId w:val="18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Dominguez, N. et Mayrhofer, U. (2016), « Internationalization processes of </w:t>
      </w:r>
      <w:proofErr w:type="gramStart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SMEs :</w:t>
      </w:r>
      <w:proofErr w:type="gramEnd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the case of the French company SLAT », 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>1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vertAlign w:val="superscript"/>
          <w:lang w:val="en-US" w:eastAsia="en-US"/>
        </w:rPr>
        <w:t>ère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>Conférence</w:t>
      </w:r>
      <w:proofErr w:type="spellEnd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 xml:space="preserve"> Entrepreneurship and Internationalization of SMEs – Production Networks and Inter-firm Social responsibility</w:t>
      </w: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, ESDES, Lyon, 12 Mai</w:t>
      </w:r>
    </w:p>
    <w:p w14:paraId="5A4BE6CA" w14:textId="77777777" w:rsidR="00043CC2" w:rsidRPr="00EA2DD0" w:rsidRDefault="00043CC2" w:rsidP="00043CC2">
      <w:pPr>
        <w:pStyle w:val="Normal1"/>
        <w:numPr>
          <w:ilvl w:val="0"/>
          <w:numId w:val="18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Dominguez, N. et Mayrhofer, U. (2015), « The internationalization of </w:t>
      </w:r>
      <w:proofErr w:type="gramStart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SMEs :</w:t>
      </w:r>
      <w:proofErr w:type="gramEnd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An incremental process ? », 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>41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vertAlign w:val="superscript"/>
          <w:lang w:val="en-US" w:eastAsia="en-US"/>
        </w:rPr>
        <w:t>ème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>Conférence</w:t>
      </w:r>
      <w:proofErr w:type="spellEnd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 xml:space="preserve"> </w:t>
      </w:r>
      <w:proofErr w:type="spellStart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>Annuelle</w:t>
      </w:r>
      <w:proofErr w:type="spellEnd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 xml:space="preserve"> de </w:t>
      </w:r>
      <w:proofErr w:type="spellStart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>l’European</w:t>
      </w:r>
      <w:proofErr w:type="spellEnd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 xml:space="preserve"> International Business Academy</w:t>
      </w: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(EIBA), Pontifical Catholic University (PUC), Rio de Janeiro, 1 – 3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Décembre</w:t>
      </w:r>
      <w:proofErr w:type="spellEnd"/>
    </w:p>
    <w:p w14:paraId="2CE1C8A6" w14:textId="77777777" w:rsidR="00043CC2" w:rsidRPr="00EA2DD0" w:rsidRDefault="00043CC2" w:rsidP="00043CC2">
      <w:pPr>
        <w:pStyle w:val="Normal1"/>
        <w:numPr>
          <w:ilvl w:val="0"/>
          <w:numId w:val="18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Dominguez, N.,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Chirita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, M.C., Cisneros, L. (2015), « 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Velan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Group Case », 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 xml:space="preserve">The Babson Global STEP Project for Family Enterprising, </w:t>
      </w: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ESADE University, Barcelona, 14-16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Novembre</w:t>
      </w:r>
      <w:proofErr w:type="spellEnd"/>
    </w:p>
    <w:p w14:paraId="6CDB460B" w14:textId="77777777" w:rsidR="00043CC2" w:rsidRPr="00EA2DD0" w:rsidRDefault="00043CC2" w:rsidP="00043CC2">
      <w:pPr>
        <w:pStyle w:val="Normal1"/>
        <w:numPr>
          <w:ilvl w:val="0"/>
          <w:numId w:val="18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Dominguez, N. (2015), « Vitesse et linéarité du processus d’internationalisation des PME : vers une pluralité d’approches », 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5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vertAlign w:val="superscript"/>
          <w:lang w:eastAsia="en-US"/>
        </w:rPr>
        <w:t>ème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 Conférence Annuelle d’Atlas/AFMI (Association Francophone de Management International)</w:t>
      </w: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, Centre Franco-Vietnamien de Gestion, Hanoï, 12 – 14 Mai.</w:t>
      </w:r>
    </w:p>
    <w:p w14:paraId="331B079D" w14:textId="77777777" w:rsidR="00043CC2" w:rsidRPr="00EA2DD0" w:rsidRDefault="00043CC2" w:rsidP="00043CC2">
      <w:pPr>
        <w:pStyle w:val="Normal1"/>
        <w:numPr>
          <w:ilvl w:val="0"/>
          <w:numId w:val="18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Chalencon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L. et Dominguez, N. (2014), « Economies émergentes, économies matures et internationalisation des firmes : vers une révision du paradigme éclectique ? », 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4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vertAlign w:val="superscript"/>
          <w:lang w:eastAsia="en-US"/>
        </w:rPr>
        <w:t>ème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 Conférence Annuelle d’Atlas/AFMI (Association Francophone de Management International),</w:t>
      </w: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Aix-Marseille, 19 – 21 Mai </w:t>
      </w:r>
    </w:p>
    <w:p w14:paraId="2EFFD001" w14:textId="77777777" w:rsidR="00043CC2" w:rsidRPr="00EA2DD0" w:rsidRDefault="00043CC2" w:rsidP="00043CC2">
      <w:pPr>
        <w:pStyle w:val="Normal1"/>
        <w:numPr>
          <w:ilvl w:val="0"/>
          <w:numId w:val="18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Dominguez, N. (2014), « Internationalisation des firmes et économies émergentes : la mise au défi des théories existantes », 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4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vertAlign w:val="superscript"/>
          <w:lang w:eastAsia="en-US"/>
        </w:rPr>
        <w:t>ème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 Conférence Annuelle d’Atlas/AFMI</w:t>
      </w: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(Association Francophone de Management International), Aix-Marseille, 19 – 21 Mai</w:t>
      </w:r>
    </w:p>
    <w:p w14:paraId="26DB7228" w14:textId="77777777" w:rsidR="00043CC2" w:rsidRPr="00EA2DD0" w:rsidRDefault="00043CC2" w:rsidP="00043CC2">
      <w:pPr>
        <w:pStyle w:val="Normal1"/>
        <w:numPr>
          <w:ilvl w:val="0"/>
          <w:numId w:val="18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Dominguez, N. (2013), « 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Accompaniment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structures and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SMEs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’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Internationalization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process in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emerging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economies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 », 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39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vertAlign w:val="superscript"/>
          <w:lang w:eastAsia="en-US"/>
        </w:rPr>
        <w:t>ème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 Conférence Annuelle de l’</w:t>
      </w:r>
      <w:proofErr w:type="spellStart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European</w:t>
      </w:r>
      <w:proofErr w:type="spellEnd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 International Business </w:t>
      </w:r>
      <w:proofErr w:type="spellStart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Academy</w:t>
      </w:r>
      <w:proofErr w:type="spellEnd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 (</w:t>
      </w: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EIBA),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University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of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Bremen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12-14 Décembre </w:t>
      </w:r>
    </w:p>
    <w:p w14:paraId="4BB7406C" w14:textId="77777777" w:rsidR="00043CC2" w:rsidRPr="00EA2DD0" w:rsidRDefault="00043CC2" w:rsidP="00043CC2">
      <w:pPr>
        <w:pStyle w:val="Normal1"/>
        <w:numPr>
          <w:ilvl w:val="0"/>
          <w:numId w:val="18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Dominguez, N. (2013), « Les stratégies de localisation dans les pays tête-de-pont : analyse des motivations des PME françaises », 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3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vertAlign w:val="superscript"/>
          <w:lang w:eastAsia="en-US"/>
        </w:rPr>
        <w:t>ème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 Conférence Atlas/AFMI (Association Francophone de Management International), </w:t>
      </w: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HEC Montréal, 8-9 Juillet</w:t>
      </w:r>
    </w:p>
    <w:p w14:paraId="502F4B8C" w14:textId="77777777" w:rsidR="00043CC2" w:rsidRPr="00EA2DD0" w:rsidRDefault="00043CC2" w:rsidP="00043CC2">
      <w:pPr>
        <w:pStyle w:val="Normal1"/>
        <w:numPr>
          <w:ilvl w:val="0"/>
          <w:numId w:val="18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lastRenderedPageBreak/>
        <w:t xml:space="preserve">Dominguez, N. et Mayrhofer, U. (2013), « Entering Central and Eastern European markets through Gateway Strategies: the case of the French company SLAT », 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>4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vertAlign w:val="superscript"/>
          <w:lang w:val="en-US" w:eastAsia="en-US"/>
        </w:rPr>
        <w:t>ème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 xml:space="preserve"> Colloque Franco-</w:t>
      </w:r>
      <w:proofErr w:type="spellStart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>Tchèque</w:t>
      </w:r>
      <w:proofErr w:type="spellEnd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 xml:space="preserve"> “Trends in International Business”;</w:t>
      </w: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iaelyon School of Management, Université Jean Moulin - VSE Prague University of Economics, 25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Juin</w:t>
      </w:r>
      <w:proofErr w:type="spellEnd"/>
    </w:p>
    <w:p w14:paraId="41720B4F" w14:textId="77777777" w:rsidR="00043CC2" w:rsidRPr="00EA2DD0" w:rsidRDefault="00043CC2" w:rsidP="00043CC2">
      <w:pPr>
        <w:pStyle w:val="Normal1"/>
        <w:numPr>
          <w:ilvl w:val="0"/>
          <w:numId w:val="18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Dominguez, N. et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Raïs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M. (2012), « Risk-seeking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behaviours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in growth strategies of SMEs: targeting unstable environments », 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>15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vertAlign w:val="superscript"/>
          <w:lang w:val="en-US" w:eastAsia="en-US"/>
        </w:rPr>
        <w:t>th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 xml:space="preserve"> McGill International Entrepreneurship Conference,</w:t>
      </w: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Università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di Pavia, 21-23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Septembre</w:t>
      </w:r>
      <w:proofErr w:type="spellEnd"/>
    </w:p>
    <w:p w14:paraId="4F289A2F" w14:textId="77777777" w:rsidR="00043CC2" w:rsidRPr="00EA2DD0" w:rsidRDefault="00043CC2" w:rsidP="00043CC2">
      <w:pPr>
        <w:pStyle w:val="Normal1"/>
        <w:numPr>
          <w:ilvl w:val="0"/>
          <w:numId w:val="18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Dominguez, N. (2012), « Factors influencing the level of foreign commitment of small and medium-sized firms », 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>3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vertAlign w:val="superscript"/>
          <w:lang w:val="en-US" w:eastAsia="en-US"/>
        </w:rPr>
        <w:t>ème</w:t>
      </w:r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 xml:space="preserve"> Colloque Franco-</w:t>
      </w:r>
      <w:proofErr w:type="spellStart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>Tchèque</w:t>
      </w:r>
      <w:proofErr w:type="spellEnd"/>
      <w:r w:rsidRPr="00EA2DD0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 xml:space="preserve"> “Trends in International Business</w:t>
      </w:r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”; iaelyon School of Management, Université Jean Moulin - VSE Prague University of Economics; 28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juin</w:t>
      </w:r>
      <w:proofErr w:type="spellEnd"/>
    </w:p>
    <w:p w14:paraId="63AFD7A9" w14:textId="77777777" w:rsidR="00043CC2" w:rsidRPr="00EA2DD0" w:rsidRDefault="00043CC2" w:rsidP="00043CC2">
      <w:pPr>
        <w:pStyle w:val="C1"/>
        <w:spacing w:before="240" w:after="240" w:line="276" w:lineRule="auto"/>
        <w:ind w:left="0" w:firstLine="0"/>
        <w:jc w:val="both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b/>
          <w:szCs w:val="24"/>
          <w:lang w:eastAsia="en-US"/>
        </w:rPr>
        <w:t>Études de cas</w:t>
      </w:r>
    </w:p>
    <w:p w14:paraId="54F3FF1B" w14:textId="3B1B44B4" w:rsidR="00D546EE" w:rsidRPr="00D546EE" w:rsidRDefault="00D546EE" w:rsidP="00D546EE">
      <w:pPr>
        <w:pStyle w:val="Paragraphedeliste"/>
        <w:numPr>
          <w:ilvl w:val="0"/>
          <w:numId w:val="19"/>
        </w:numPr>
        <w:rPr>
          <w:rFonts w:asciiTheme="minorHAnsi" w:eastAsiaTheme="minorHAnsi" w:hAnsiTheme="minorHAnsi" w:cstheme="minorHAnsi"/>
          <w:lang w:eastAsia="en-US"/>
        </w:rPr>
      </w:pPr>
      <w:r w:rsidRPr="00D546EE">
        <w:rPr>
          <w:rFonts w:asciiTheme="minorHAnsi" w:eastAsiaTheme="minorHAnsi" w:hAnsiTheme="minorHAnsi" w:cstheme="minorHAnsi"/>
          <w:lang w:eastAsia="en-US"/>
        </w:rPr>
        <w:t xml:space="preserve">Dominguez, N. &amp; </w:t>
      </w:r>
      <w:proofErr w:type="spellStart"/>
      <w:r w:rsidRPr="00D546EE">
        <w:rPr>
          <w:rFonts w:asciiTheme="minorHAnsi" w:eastAsiaTheme="minorHAnsi" w:hAnsiTheme="minorHAnsi" w:cstheme="minorHAnsi"/>
          <w:lang w:eastAsia="en-US"/>
        </w:rPr>
        <w:t>Mayrhofer</w:t>
      </w:r>
      <w:proofErr w:type="spellEnd"/>
      <w:r w:rsidRPr="00D546EE">
        <w:rPr>
          <w:rFonts w:asciiTheme="minorHAnsi" w:eastAsiaTheme="minorHAnsi" w:hAnsiTheme="minorHAnsi" w:cstheme="minorHAnsi"/>
          <w:lang w:eastAsia="en-US"/>
        </w:rPr>
        <w:t xml:space="preserve">, U. (2024), « </w:t>
      </w:r>
      <w:proofErr w:type="spellStart"/>
      <w:r w:rsidRPr="00D546EE">
        <w:rPr>
          <w:rFonts w:asciiTheme="minorHAnsi" w:eastAsiaTheme="minorHAnsi" w:hAnsiTheme="minorHAnsi" w:cstheme="minorHAnsi"/>
          <w:lang w:eastAsia="en-US"/>
        </w:rPr>
        <w:t>Mixel</w:t>
      </w:r>
      <w:proofErr w:type="spellEnd"/>
      <w:r w:rsidRPr="00D546EE">
        <w:rPr>
          <w:rFonts w:asciiTheme="minorHAnsi" w:eastAsiaTheme="minorHAnsi" w:hAnsiTheme="minorHAnsi" w:cstheme="minorHAnsi"/>
          <w:lang w:eastAsia="en-US"/>
        </w:rPr>
        <w:t xml:space="preserve"> </w:t>
      </w:r>
      <w:proofErr w:type="spellStart"/>
      <w:r w:rsidRPr="00D546EE">
        <w:rPr>
          <w:rFonts w:asciiTheme="minorHAnsi" w:eastAsiaTheme="minorHAnsi" w:hAnsiTheme="minorHAnsi" w:cstheme="minorHAnsi"/>
          <w:lang w:eastAsia="en-US"/>
        </w:rPr>
        <w:t>Agitators</w:t>
      </w:r>
      <w:proofErr w:type="spellEnd"/>
      <w:r w:rsidRPr="00D546EE">
        <w:rPr>
          <w:rFonts w:asciiTheme="minorHAnsi" w:eastAsiaTheme="minorHAnsi" w:hAnsiTheme="minorHAnsi" w:cstheme="minorHAnsi"/>
          <w:lang w:eastAsia="en-US"/>
        </w:rPr>
        <w:t xml:space="preserve"> : expérience interculturelle d’une PME en Chine », Centrale des Cas et des Médias Pédagogiques, CCI Paris</w:t>
      </w:r>
      <w:r>
        <w:rPr>
          <w:rFonts w:asciiTheme="minorHAnsi" w:eastAsiaTheme="minorHAnsi" w:hAnsiTheme="minorHAnsi" w:cstheme="minorHAnsi"/>
          <w:lang w:eastAsia="en-US"/>
        </w:rPr>
        <w:t xml:space="preserve"> (réédition – mise à jour)</w:t>
      </w:r>
    </w:p>
    <w:p w14:paraId="593ECCAD" w14:textId="177A96B3" w:rsidR="00D546EE" w:rsidRPr="00D546EE" w:rsidRDefault="00D546EE" w:rsidP="00043CC2">
      <w:pPr>
        <w:pStyle w:val="Normal1"/>
        <w:numPr>
          <w:ilvl w:val="0"/>
          <w:numId w:val="19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D546E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Denis, L. et Dominguez, N. 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(2023), 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Panafrica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la start-up qui met la chaussure au vert, </w:t>
      </w: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Centrale des Cas et des Médias Pédagogiques, CCI Paris</w:t>
      </w:r>
    </w:p>
    <w:p w14:paraId="1DD20FD1" w14:textId="77777777" w:rsidR="00D546EE" w:rsidRPr="00B5559C" w:rsidRDefault="00D546EE" w:rsidP="00D546EE">
      <w:pPr>
        <w:pStyle w:val="Normal1"/>
        <w:numPr>
          <w:ilvl w:val="0"/>
          <w:numId w:val="19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</w:pPr>
      <w:r w:rsidRPr="00B5559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Dominguez, N. et Hagen, B. (2022), « </w:t>
      </w:r>
      <w:proofErr w:type="spellStart"/>
      <w:proofErr w:type="gramStart"/>
      <w:r w:rsidRPr="00B5559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WeRoad</w:t>
      </w:r>
      <w:proofErr w:type="spellEnd"/>
      <w:r w:rsidRPr="00B5559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 :</w:t>
      </w:r>
      <w:proofErr w:type="gramEnd"/>
      <w:r w:rsidRPr="00B5559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an Italian Start-up shaking up the travel industry », dans P. </w:t>
      </w:r>
      <w:proofErr w:type="spellStart"/>
      <w:r w:rsidRPr="00B5559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Ghauri</w:t>
      </w:r>
      <w:proofErr w:type="spellEnd"/>
      <w:r w:rsidRPr="00B5559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et </w:t>
      </w:r>
      <w:proofErr w:type="spellStart"/>
      <w:r w:rsidRPr="00B5559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Cateora</w:t>
      </w:r>
      <w:proofErr w:type="spellEnd"/>
      <w:r w:rsidRPr="00B5559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 P. (2022), </w:t>
      </w:r>
      <w:r w:rsidRPr="00B5559C">
        <w:rPr>
          <w:rFonts w:asciiTheme="minorHAnsi" w:eastAsiaTheme="minorHAnsi" w:hAnsiTheme="minorHAnsi" w:cstheme="minorHAnsi"/>
          <w:i/>
          <w:iCs/>
          <w:sz w:val="24"/>
          <w:szCs w:val="24"/>
          <w:lang w:val="en-US" w:eastAsia="en-US"/>
        </w:rPr>
        <w:t>International Marketing</w:t>
      </w:r>
      <w:r w:rsidRPr="00B5559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 xml:space="preserve">, 5ème </w:t>
      </w:r>
      <w:proofErr w:type="spellStart"/>
      <w:r w:rsidRPr="00B5559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édition</w:t>
      </w:r>
      <w:proofErr w:type="spellEnd"/>
      <w:r w:rsidRPr="00B5559C">
        <w:rPr>
          <w:rFonts w:asciiTheme="minorHAnsi" w:eastAsiaTheme="minorHAnsi" w:hAnsiTheme="minorHAnsi" w:cstheme="minorHAnsi"/>
          <w:sz w:val="24"/>
          <w:szCs w:val="24"/>
          <w:lang w:val="en-US" w:eastAsia="en-US"/>
        </w:rPr>
        <w:t>, McGraw Hill Education</w:t>
      </w:r>
    </w:p>
    <w:p w14:paraId="25E52F82" w14:textId="77777777" w:rsidR="00043CC2" w:rsidRPr="00EA2DD0" w:rsidRDefault="00043CC2" w:rsidP="00043CC2">
      <w:pPr>
        <w:pStyle w:val="Normal1"/>
        <w:numPr>
          <w:ilvl w:val="0"/>
          <w:numId w:val="19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Dominguez, N. et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Salvadori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T. (2020), « DWYT : le temps de l’internationalisation », Centrale des Cas et des Médias Pédagogiques, CCI Paris, Prix Atlas/AFMI de la meilleure étude de cas en Management International </w:t>
      </w:r>
    </w:p>
    <w:p w14:paraId="645C6045" w14:textId="77777777" w:rsidR="00043CC2" w:rsidRPr="00EA2DD0" w:rsidRDefault="00043CC2" w:rsidP="00043CC2">
      <w:pPr>
        <w:pStyle w:val="Normal1"/>
        <w:numPr>
          <w:ilvl w:val="0"/>
          <w:numId w:val="19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Dominguez, N. et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Salvadori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T. (2020), « DWYT : time to internationalise », Centrale des Cas et des Médias Pédagogiques, CCI Paris, Prix Atlas/AFMI de la meilleure étude de cas en Management International </w:t>
      </w:r>
    </w:p>
    <w:p w14:paraId="46E6334C" w14:textId="77777777" w:rsidR="00043CC2" w:rsidRPr="00EA2DD0" w:rsidRDefault="00043CC2" w:rsidP="00043CC2">
      <w:pPr>
        <w:pStyle w:val="Normal1"/>
        <w:numPr>
          <w:ilvl w:val="0"/>
          <w:numId w:val="19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Dominguez, N. et Sartorius, A. (2020), « Baguette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Academy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 : la start-up qui met le pétrin digital à l’international », Centrale des Cas et des Médias Pédagogiques, CCI Paris </w:t>
      </w:r>
    </w:p>
    <w:p w14:paraId="084ACA99" w14:textId="77777777" w:rsidR="00043CC2" w:rsidRPr="00EA2DD0" w:rsidRDefault="00043CC2" w:rsidP="00043CC2">
      <w:pPr>
        <w:pStyle w:val="Normal1"/>
        <w:numPr>
          <w:ilvl w:val="0"/>
          <w:numId w:val="19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Dominguez, N. et Mayrhofer, U. (2018), « 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Mixel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Agitators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 : an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SME’s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intercultural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experience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in China », Centrale des Cas et des Médias Pédagogiques, CCI Paris</w:t>
      </w:r>
    </w:p>
    <w:p w14:paraId="384AF6D8" w14:textId="77777777" w:rsidR="00043CC2" w:rsidRPr="00EA2DD0" w:rsidRDefault="00043CC2" w:rsidP="00043CC2">
      <w:pPr>
        <w:pStyle w:val="Normal1"/>
        <w:numPr>
          <w:ilvl w:val="0"/>
          <w:numId w:val="19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Dominguez, N. et Mayrhofer, U. (2018), « 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Mixel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Agitators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 : expérience interculturelle d’une PME en Chine », Centrale des Cas et des Médias Pédagogiques, CCI Paris</w:t>
      </w:r>
    </w:p>
    <w:p w14:paraId="2EEC9D34" w14:textId="77777777" w:rsidR="00043CC2" w:rsidRPr="00EA2DD0" w:rsidRDefault="00043CC2" w:rsidP="00043CC2">
      <w:pPr>
        <w:pStyle w:val="Normal1"/>
        <w:numPr>
          <w:ilvl w:val="0"/>
          <w:numId w:val="19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Dominguez, N. et Mayrhofer, U. (2017), « 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Neolid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a start-up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conquering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Asia », Centrale des Cas et des Médias Pédagogiques, CCI Paris</w:t>
      </w:r>
    </w:p>
    <w:p w14:paraId="46579A79" w14:textId="77777777" w:rsidR="00043CC2" w:rsidRPr="00EA2DD0" w:rsidRDefault="00043CC2" w:rsidP="00043CC2">
      <w:pPr>
        <w:pStyle w:val="Normal1"/>
        <w:numPr>
          <w:ilvl w:val="0"/>
          <w:numId w:val="19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Dominguez, N. et Mayrhofer, U. (2017), « 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Neolid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, une start-up à la conquête de l’Asie », Centrale des Cas et des Médias Pédagogiques, CCI Paris</w:t>
      </w:r>
    </w:p>
    <w:p w14:paraId="29CDF1D8" w14:textId="77777777" w:rsidR="00043CC2" w:rsidRPr="00EA2DD0" w:rsidRDefault="00043CC2" w:rsidP="00043CC2">
      <w:pPr>
        <w:pStyle w:val="Normal1"/>
        <w:numPr>
          <w:ilvl w:val="0"/>
          <w:numId w:val="19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Dominguez, N. et Mayrhofer, U. (2016), « Reverse Magnet, a start-up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going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global », Centrale des Cas et des Médias Pédagogiques, CCI Paris</w:t>
      </w:r>
    </w:p>
    <w:p w14:paraId="5CC3B5CC" w14:textId="77777777" w:rsidR="00043CC2" w:rsidRPr="00EA2DD0" w:rsidRDefault="00043CC2" w:rsidP="00043CC2">
      <w:pPr>
        <w:pStyle w:val="Normal1"/>
        <w:numPr>
          <w:ilvl w:val="0"/>
          <w:numId w:val="19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Dominguez, N. et Mayrhofer, U. (2016), « Reverse Magnet, une start-up qui s’internationalise », Centrale des Cas et des Médias Pédagogiques, CCI Paris</w:t>
      </w:r>
    </w:p>
    <w:p w14:paraId="5B223424" w14:textId="77777777" w:rsidR="00043CC2" w:rsidRPr="00EA2DD0" w:rsidRDefault="00043CC2" w:rsidP="00043CC2">
      <w:pPr>
        <w:pStyle w:val="Normal1"/>
        <w:numPr>
          <w:ilvl w:val="0"/>
          <w:numId w:val="19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lastRenderedPageBreak/>
        <w:t>Dominguez, N. et Mayrhofer, U. (2016), « 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Mixel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Agitators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an SME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conquering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emerging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markets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 », Centrale des Cas et des Médias Pédagogiques, CCI Paris </w:t>
      </w:r>
    </w:p>
    <w:p w14:paraId="4A372B89" w14:textId="77777777" w:rsidR="00043CC2" w:rsidRPr="00EA2DD0" w:rsidRDefault="00043CC2" w:rsidP="00043CC2">
      <w:pPr>
        <w:pStyle w:val="Normal1"/>
        <w:numPr>
          <w:ilvl w:val="0"/>
          <w:numId w:val="19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Dominguez, N. et Mayrhofer, U. (2016), « 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Mixel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Agitators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une PME à la conquête des marchés émergents », Centrale des Cas et des Médias Pédagogiques, CCI Paris </w:t>
      </w:r>
    </w:p>
    <w:p w14:paraId="418DF42C" w14:textId="77777777" w:rsidR="00043CC2" w:rsidRPr="00EA2DD0" w:rsidRDefault="00043CC2" w:rsidP="00043CC2">
      <w:pPr>
        <w:pStyle w:val="Normal1"/>
        <w:numPr>
          <w:ilvl w:val="0"/>
          <w:numId w:val="19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Dominguez, N. et Mercier-Suissa, C. (2014), « 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Velosolex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 : entre délocalisation en Chine, Internationalisation en Hongrie et relocalisation en France », Centrale IUT</w:t>
      </w:r>
    </w:p>
    <w:p w14:paraId="7DDD07CF" w14:textId="77777777" w:rsidR="00043CC2" w:rsidRPr="00EA2DD0" w:rsidRDefault="00043CC2" w:rsidP="00043CC2">
      <w:pPr>
        <w:pStyle w:val="Normal1"/>
        <w:numPr>
          <w:ilvl w:val="0"/>
          <w:numId w:val="19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Dominguez, N. et Mayrhofer, U. (2013), « SLAT, an SME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expanding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into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international </w:t>
      </w:r>
      <w:proofErr w:type="spellStart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>markets</w:t>
      </w:r>
      <w:proofErr w:type="spellEnd"/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 », Centrale des Cas et des Médias Pédagogiques, CCI Paris – Prix de la meilleure étude de cas en Management International </w:t>
      </w:r>
    </w:p>
    <w:p w14:paraId="23818983" w14:textId="77777777" w:rsidR="00043CC2" w:rsidRPr="00EA2DD0" w:rsidRDefault="00043CC2" w:rsidP="00043CC2">
      <w:pPr>
        <w:pStyle w:val="Normal1"/>
        <w:numPr>
          <w:ilvl w:val="0"/>
          <w:numId w:val="19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Dominguez, N. et Mayrhofer, U. (2013), « SLAT, une PME tournée vers l’international », Centrale des Cas et des Médias Pédagogiques, CCI Paris – Prix de la meilleure étude de cas en Management International </w:t>
      </w:r>
    </w:p>
    <w:p w14:paraId="3B851D10" w14:textId="77777777" w:rsidR="00043CC2" w:rsidRDefault="00043CC2" w:rsidP="00043CC2">
      <w:pPr>
        <w:pStyle w:val="C1"/>
        <w:spacing w:before="240" w:after="240" w:line="276" w:lineRule="auto"/>
        <w:ind w:left="0" w:firstLine="0"/>
        <w:jc w:val="both"/>
        <w:rPr>
          <w:rFonts w:asciiTheme="minorHAnsi" w:eastAsiaTheme="minorHAnsi" w:hAnsiTheme="minorHAnsi" w:cstheme="minorHAnsi"/>
          <w:b/>
          <w:szCs w:val="24"/>
          <w:lang w:eastAsia="en-US"/>
        </w:rPr>
      </w:pPr>
      <w:r>
        <w:rPr>
          <w:rFonts w:asciiTheme="minorHAnsi" w:eastAsiaTheme="minorHAnsi" w:hAnsiTheme="minorHAnsi" w:cstheme="minorHAnsi"/>
          <w:b/>
          <w:szCs w:val="24"/>
          <w:lang w:eastAsia="en-US"/>
        </w:rPr>
        <w:t>Autres publications</w:t>
      </w:r>
    </w:p>
    <w:p w14:paraId="115404EF" w14:textId="2755D361" w:rsidR="000F5973" w:rsidRPr="000F5973" w:rsidRDefault="00D546EE" w:rsidP="000F5973">
      <w:pPr>
        <w:pStyle w:val="Normal1"/>
        <w:numPr>
          <w:ilvl w:val="0"/>
          <w:numId w:val="19"/>
        </w:numPr>
        <w:spacing w:after="0" w:line="276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proofErr w:type="spellStart"/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Mayrhofer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, U., Walther, M. et Dominguez, N</w:t>
      </w:r>
      <w:r w:rsidR="00043CC2" w:rsidRPr="00D546EE">
        <w:rPr>
          <w:rFonts w:asciiTheme="minorHAnsi" w:eastAsiaTheme="minorHAnsi" w:hAnsiTheme="minorHAnsi" w:cstheme="minorHAnsi"/>
          <w:sz w:val="24"/>
          <w:szCs w:val="24"/>
          <w:lang w:eastAsia="en-US"/>
        </w:rPr>
        <w:t>.</w:t>
      </w:r>
      <w:r w:rsidRPr="00D546EE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(2024), “En quoi les réseaux des expatriés français diffèrent-ils de ceux de leurs homologues allemands ?”, The Con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versation </w:t>
      </w:r>
      <w:r w:rsidR="000F597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(publié le 28 février 2024), </w:t>
      </w:r>
      <w:hyperlink r:id="rId9" w:history="1">
        <w:r w:rsidR="000F5973" w:rsidRPr="005835E1">
          <w:rPr>
            <w:rStyle w:val="Lienhypertexte"/>
            <w:rFonts w:asciiTheme="minorHAnsi" w:eastAsiaTheme="minorHAnsi" w:hAnsiTheme="minorHAnsi" w:cstheme="minorHAnsi"/>
            <w:sz w:val="24"/>
            <w:szCs w:val="24"/>
            <w:lang w:eastAsia="en-US"/>
          </w:rPr>
          <w:t>https://theconversation.com/en-quoi-les-reseaux-des-expatries-francais-different-ils-de-ceux-de-leurs-homologues-allemands-224222</w:t>
        </w:r>
      </w:hyperlink>
    </w:p>
    <w:p w14:paraId="58441CD9" w14:textId="77777777" w:rsidR="00043CC2" w:rsidRPr="00EA2DD0" w:rsidRDefault="00043CC2" w:rsidP="00043CC2">
      <w:pPr>
        <w:pStyle w:val="C1"/>
        <w:spacing w:before="240" w:after="240" w:line="276" w:lineRule="auto"/>
        <w:ind w:left="0" w:firstLine="0"/>
        <w:jc w:val="both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b/>
          <w:szCs w:val="24"/>
          <w:lang w:eastAsia="en-US"/>
        </w:rPr>
        <w:t>Contrats de recherche</w:t>
      </w:r>
    </w:p>
    <w:p w14:paraId="48138E1E" w14:textId="03380081" w:rsidR="00043CC2" w:rsidRPr="00711788" w:rsidRDefault="00043CC2" w:rsidP="00043CC2">
      <w:pPr>
        <w:pStyle w:val="Paragraphedeliste"/>
        <w:numPr>
          <w:ilvl w:val="0"/>
          <w:numId w:val="20"/>
        </w:numPr>
        <w:spacing w:after="160" w:line="300" w:lineRule="auto"/>
        <w:jc w:val="both"/>
        <w:rPr>
          <w:rFonts w:asciiTheme="minorHAnsi" w:eastAsiaTheme="minorHAnsi" w:hAnsiTheme="minorHAnsi" w:cstheme="minorHAnsi"/>
        </w:rPr>
      </w:pPr>
      <w:r w:rsidRPr="00EA2DD0">
        <w:rPr>
          <w:rFonts w:asciiTheme="minorHAnsi" w:eastAsiaTheme="minorHAnsi" w:hAnsiTheme="minorHAnsi" w:cstheme="minorHAnsi"/>
        </w:rPr>
        <w:t>2020 : Projet H2020 </w:t>
      </w:r>
      <w:r w:rsidR="00B5559C">
        <w:rPr>
          <w:rFonts w:asciiTheme="minorHAnsi" w:eastAsiaTheme="minorHAnsi" w:hAnsiTheme="minorHAnsi" w:cstheme="minorHAnsi"/>
        </w:rPr>
        <w:t>MERGING</w:t>
      </w:r>
      <w:r w:rsidRPr="00EA2DD0">
        <w:rPr>
          <w:rFonts w:asciiTheme="minorHAnsi" w:eastAsiaTheme="minorHAnsi" w:hAnsiTheme="minorHAnsi" w:cstheme="minorHAnsi"/>
        </w:rPr>
        <w:t xml:space="preserve"> - Coordination d’un projet d’inclusion des réfugiés par le logement </w:t>
      </w:r>
      <w:proofErr w:type="spellStart"/>
      <w:r w:rsidRPr="00EA2DD0">
        <w:rPr>
          <w:rFonts w:asciiTheme="minorHAnsi" w:eastAsiaTheme="minorHAnsi" w:hAnsiTheme="minorHAnsi" w:cstheme="minorHAnsi"/>
        </w:rPr>
        <w:t>co-construit</w:t>
      </w:r>
      <w:proofErr w:type="spellEnd"/>
      <w:r w:rsidRPr="00EA2DD0">
        <w:rPr>
          <w:rFonts w:asciiTheme="minorHAnsi" w:eastAsiaTheme="minorHAnsi" w:hAnsiTheme="minorHAnsi" w:cstheme="minorHAnsi"/>
        </w:rPr>
        <w:t xml:space="preserve"> sur la période 2021 – 2024 – (en collaboration avec Catherine Mercier-Suissa) – 3 millions €</w:t>
      </w:r>
      <w:r>
        <w:rPr>
          <w:rFonts w:asciiTheme="minorHAnsi" w:eastAsiaTheme="minorHAnsi" w:hAnsiTheme="minorHAnsi" w:cstheme="minorHAnsi"/>
        </w:rPr>
        <w:t xml:space="preserve"> - </w:t>
      </w:r>
      <w:hyperlink r:id="rId10" w:history="1">
        <w:r w:rsidRPr="00D963E7">
          <w:rPr>
            <w:rStyle w:val="Lienhypertexte"/>
            <w:rFonts w:asciiTheme="minorHAnsi" w:eastAsiaTheme="minorHAnsi" w:hAnsiTheme="minorHAnsi" w:cstheme="minorHAnsi"/>
          </w:rPr>
          <w:t>https://www.merging-housing-project.eu</w:t>
        </w:r>
      </w:hyperlink>
    </w:p>
    <w:p w14:paraId="313FF435" w14:textId="77777777" w:rsidR="00043CC2" w:rsidRPr="00EA2DD0" w:rsidRDefault="00043CC2" w:rsidP="00043CC2">
      <w:pPr>
        <w:pStyle w:val="Paragraphedeliste"/>
        <w:numPr>
          <w:ilvl w:val="0"/>
          <w:numId w:val="20"/>
        </w:numPr>
        <w:spacing w:after="160" w:line="300" w:lineRule="auto"/>
        <w:jc w:val="both"/>
        <w:rPr>
          <w:rFonts w:asciiTheme="minorHAnsi" w:eastAsiaTheme="minorHAnsi" w:hAnsiTheme="minorHAnsi" w:cstheme="minorHAnsi"/>
        </w:rPr>
      </w:pPr>
      <w:r w:rsidRPr="00EA2DD0">
        <w:rPr>
          <w:rFonts w:asciiTheme="minorHAnsi" w:eastAsiaTheme="minorHAnsi" w:hAnsiTheme="minorHAnsi" w:cstheme="minorHAnsi"/>
        </w:rPr>
        <w:t>2017 : Projet SCUSI (Soutien aux Coopérations Universitaires et Scientifiques Internationales) de la région Auvergne-Rhône-Alpes pour la création d’une Chaire franco-italienne « Internationalisation des PME » - financement obtenu pour la période 2017-2020 (en collaboration avec l’</w:t>
      </w:r>
      <w:proofErr w:type="spellStart"/>
      <w:r w:rsidRPr="00EA2DD0">
        <w:rPr>
          <w:rFonts w:asciiTheme="minorHAnsi" w:eastAsiaTheme="minorHAnsi" w:hAnsiTheme="minorHAnsi" w:cstheme="minorHAnsi"/>
        </w:rPr>
        <w:t>Universita</w:t>
      </w:r>
      <w:proofErr w:type="spellEnd"/>
      <w:r w:rsidRPr="00EA2DD0">
        <w:rPr>
          <w:rFonts w:asciiTheme="minorHAnsi" w:eastAsiaTheme="minorHAnsi" w:hAnsiTheme="minorHAnsi" w:cstheme="minorHAnsi"/>
        </w:rPr>
        <w:t xml:space="preserve"> di </w:t>
      </w:r>
      <w:proofErr w:type="spellStart"/>
      <w:r w:rsidRPr="00EA2DD0">
        <w:rPr>
          <w:rFonts w:asciiTheme="minorHAnsi" w:eastAsiaTheme="minorHAnsi" w:hAnsiTheme="minorHAnsi" w:cstheme="minorHAnsi"/>
        </w:rPr>
        <w:t>Pavia</w:t>
      </w:r>
      <w:proofErr w:type="spellEnd"/>
      <w:r w:rsidRPr="00EA2DD0">
        <w:rPr>
          <w:rFonts w:asciiTheme="minorHAnsi" w:eastAsiaTheme="minorHAnsi" w:hAnsiTheme="minorHAnsi" w:cstheme="minorHAnsi"/>
        </w:rPr>
        <w:t xml:space="preserve"> et Ulrike Mayrhofer) – 45 000 €</w:t>
      </w:r>
    </w:p>
    <w:p w14:paraId="7D8870E3" w14:textId="77777777" w:rsidR="00043CC2" w:rsidRPr="00EA2DD0" w:rsidRDefault="00043CC2" w:rsidP="00043CC2">
      <w:pPr>
        <w:pStyle w:val="Paragraphedeliste"/>
        <w:numPr>
          <w:ilvl w:val="0"/>
          <w:numId w:val="20"/>
        </w:numPr>
        <w:spacing w:after="160" w:line="300" w:lineRule="auto"/>
        <w:jc w:val="both"/>
        <w:rPr>
          <w:rFonts w:asciiTheme="minorHAnsi" w:eastAsiaTheme="minorHAnsi" w:hAnsiTheme="minorHAnsi" w:cstheme="minorHAnsi"/>
        </w:rPr>
      </w:pPr>
      <w:r w:rsidRPr="00EA2DD0">
        <w:rPr>
          <w:rFonts w:asciiTheme="minorHAnsi" w:eastAsiaTheme="minorHAnsi" w:hAnsiTheme="minorHAnsi" w:cstheme="minorHAnsi"/>
        </w:rPr>
        <w:t>2016 : Projet bourgeon (financement de l’Université Jean Moulin Lyon) sur l’internationalisation des PME (en collaboration avec Ulrike Mayrhofer) – 10 000 €</w:t>
      </w:r>
    </w:p>
    <w:p w14:paraId="765FBA49" w14:textId="77777777" w:rsidR="00043CC2" w:rsidRPr="00EA2DD0" w:rsidRDefault="00043CC2" w:rsidP="00043CC2">
      <w:pPr>
        <w:pStyle w:val="Paragraphedeliste"/>
        <w:numPr>
          <w:ilvl w:val="0"/>
          <w:numId w:val="20"/>
        </w:numPr>
        <w:spacing w:after="160" w:line="300" w:lineRule="auto"/>
        <w:jc w:val="both"/>
        <w:rPr>
          <w:rFonts w:asciiTheme="minorHAnsi" w:eastAsiaTheme="minorHAnsi" w:hAnsiTheme="minorHAnsi" w:cstheme="minorHAnsi"/>
        </w:rPr>
      </w:pPr>
      <w:r w:rsidRPr="00EA2DD0">
        <w:rPr>
          <w:rFonts w:asciiTheme="minorHAnsi" w:eastAsiaTheme="minorHAnsi" w:hAnsiTheme="minorHAnsi" w:cstheme="minorHAnsi"/>
        </w:rPr>
        <w:t xml:space="preserve">2015 : Mission de recherche sur les facteurs clés de succès des fusions-acquisitions – pour le compte de l’Association des Régions de France (en collaboration avec Hanane </w:t>
      </w:r>
      <w:proofErr w:type="spellStart"/>
      <w:r w:rsidRPr="00EA2DD0">
        <w:rPr>
          <w:rFonts w:asciiTheme="minorHAnsi" w:eastAsiaTheme="minorHAnsi" w:hAnsiTheme="minorHAnsi" w:cstheme="minorHAnsi"/>
        </w:rPr>
        <w:t>Beddi</w:t>
      </w:r>
      <w:proofErr w:type="spellEnd"/>
      <w:r w:rsidRPr="00EA2DD0">
        <w:rPr>
          <w:rFonts w:asciiTheme="minorHAnsi" w:eastAsiaTheme="minorHAnsi" w:hAnsiTheme="minorHAnsi" w:cstheme="minorHAnsi"/>
        </w:rPr>
        <w:t>, Ludivine Chalençon et Ulrike Mayrhofer) – 9 000 €</w:t>
      </w:r>
    </w:p>
    <w:p w14:paraId="517A6C3E" w14:textId="77777777" w:rsidR="00043CC2" w:rsidRPr="00EA2DD0" w:rsidRDefault="00043CC2" w:rsidP="00043CC2">
      <w:pPr>
        <w:pStyle w:val="Paragraphedeliste"/>
        <w:numPr>
          <w:ilvl w:val="0"/>
          <w:numId w:val="20"/>
        </w:numPr>
        <w:spacing w:after="240" w:line="300" w:lineRule="auto"/>
        <w:jc w:val="both"/>
        <w:rPr>
          <w:rFonts w:asciiTheme="minorHAnsi" w:eastAsiaTheme="minorHAnsi" w:hAnsiTheme="minorHAnsi" w:cstheme="minorHAnsi"/>
        </w:rPr>
      </w:pPr>
      <w:r w:rsidRPr="00EA2DD0">
        <w:rPr>
          <w:rFonts w:asciiTheme="minorHAnsi" w:eastAsiaTheme="minorHAnsi" w:hAnsiTheme="minorHAnsi" w:cstheme="minorHAnsi"/>
        </w:rPr>
        <w:t>2013 : Projet de recherché sur les opportunités d’expansion d’une PME manufacturière en Amérique du Nord et du Sud – 2 000 €</w:t>
      </w:r>
    </w:p>
    <w:p w14:paraId="1512ECB9" w14:textId="77777777" w:rsidR="00B5559C" w:rsidRDefault="00B5559C" w:rsidP="00043CC2">
      <w:pPr>
        <w:spacing w:before="240" w:after="240" w:line="23" w:lineRule="atLeast"/>
        <w:jc w:val="both"/>
        <w:rPr>
          <w:rFonts w:asciiTheme="minorHAnsi" w:hAnsiTheme="minorHAnsi" w:cstheme="minorHAnsi"/>
          <w:b/>
          <w:caps/>
          <w:color w:val="003366"/>
          <w:sz w:val="24"/>
          <w:szCs w:val="24"/>
        </w:rPr>
      </w:pPr>
    </w:p>
    <w:p w14:paraId="136DF6CC" w14:textId="77777777" w:rsidR="00B5559C" w:rsidRDefault="00B5559C" w:rsidP="00043CC2">
      <w:pPr>
        <w:spacing w:before="240" w:after="240" w:line="23" w:lineRule="atLeast"/>
        <w:jc w:val="both"/>
        <w:rPr>
          <w:rFonts w:asciiTheme="minorHAnsi" w:hAnsiTheme="minorHAnsi" w:cstheme="minorHAnsi"/>
          <w:b/>
          <w:caps/>
          <w:color w:val="003366"/>
          <w:sz w:val="24"/>
          <w:szCs w:val="24"/>
        </w:rPr>
      </w:pPr>
    </w:p>
    <w:p w14:paraId="6218ABA0" w14:textId="77777777" w:rsidR="00B5559C" w:rsidRDefault="00B5559C" w:rsidP="00043CC2">
      <w:pPr>
        <w:spacing w:before="240" w:after="240" w:line="23" w:lineRule="atLeast"/>
        <w:jc w:val="both"/>
        <w:rPr>
          <w:rFonts w:asciiTheme="minorHAnsi" w:hAnsiTheme="minorHAnsi" w:cstheme="minorHAnsi"/>
          <w:b/>
          <w:caps/>
          <w:color w:val="003366"/>
          <w:sz w:val="24"/>
          <w:szCs w:val="24"/>
        </w:rPr>
      </w:pPr>
    </w:p>
    <w:p w14:paraId="60976BC0" w14:textId="7CA1B138" w:rsidR="00043CC2" w:rsidRPr="00EA2DD0" w:rsidRDefault="00043CC2" w:rsidP="00043CC2">
      <w:pPr>
        <w:spacing w:before="240" w:after="24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EA2DD0">
        <w:rPr>
          <w:rFonts w:asciiTheme="minorHAnsi" w:hAnsiTheme="minorHAnsi" w:cstheme="minorHAnsi"/>
          <w:b/>
          <w:caps/>
          <w:color w:val="003366"/>
          <w:sz w:val="24"/>
          <w:szCs w:val="24"/>
        </w:rPr>
        <w:lastRenderedPageBreak/>
        <w:t>ACTIVITES ADMINISTRATIVES</w:t>
      </w:r>
      <w:r w:rsidRPr="00EA2DD0">
        <w:rPr>
          <w:rFonts w:asciiTheme="minorHAnsi" w:hAnsiTheme="minorHAnsi" w:cstheme="minorHAnsi"/>
          <w:b/>
          <w:color w:val="003366"/>
          <w:sz w:val="24"/>
          <w:szCs w:val="24"/>
        </w:rPr>
        <w:tab/>
      </w:r>
    </w:p>
    <w:p w14:paraId="2C0D8DCD" w14:textId="77777777" w:rsidR="00043CC2" w:rsidRPr="00EA2DD0" w:rsidRDefault="00043CC2" w:rsidP="00043CC2">
      <w:pPr>
        <w:pStyle w:val="C1"/>
        <w:spacing w:before="240" w:after="240" w:line="276" w:lineRule="auto"/>
        <w:ind w:left="0" w:firstLine="0"/>
        <w:jc w:val="both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b/>
          <w:szCs w:val="24"/>
          <w:lang w:eastAsia="en-US"/>
        </w:rPr>
        <w:t>Organisation de colloques et de conférences</w:t>
      </w:r>
    </w:p>
    <w:p w14:paraId="1F05BE47" w14:textId="77777777" w:rsidR="00043CC2" w:rsidRPr="00EA2DD0" w:rsidRDefault="00043CC2" w:rsidP="00043CC2">
      <w:pPr>
        <w:numPr>
          <w:ilvl w:val="0"/>
          <w:numId w:val="3"/>
        </w:numPr>
        <w:tabs>
          <w:tab w:val="clear" w:pos="360"/>
          <w:tab w:val="num" w:pos="426"/>
        </w:tabs>
        <w:spacing w:line="276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EA2DD0">
        <w:rPr>
          <w:rFonts w:asciiTheme="minorHAnsi" w:hAnsiTheme="minorHAnsi" w:cstheme="minorHAnsi"/>
          <w:sz w:val="24"/>
          <w:szCs w:val="24"/>
        </w:rPr>
        <w:t>2017 : Organisation d’un workshop « Comment publier des études de cas pédagogiques », 26ème Conférence de l’Association Internationale de Management Stratégique (AIMS), Université de Lyon, 7 – 9 juin (en collaboration avec Ulrike Mayrhofer)</w:t>
      </w:r>
    </w:p>
    <w:p w14:paraId="3A61643D" w14:textId="77777777" w:rsidR="00043CC2" w:rsidRPr="00EA2DD0" w:rsidRDefault="00043CC2" w:rsidP="00043CC2">
      <w:pPr>
        <w:numPr>
          <w:ilvl w:val="0"/>
          <w:numId w:val="3"/>
        </w:numPr>
        <w:tabs>
          <w:tab w:val="clear" w:pos="360"/>
          <w:tab w:val="num" w:pos="426"/>
        </w:tabs>
        <w:spacing w:line="276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EA2DD0">
        <w:rPr>
          <w:rFonts w:asciiTheme="minorHAnsi" w:hAnsiTheme="minorHAnsi" w:cstheme="minorHAnsi"/>
          <w:sz w:val="24"/>
          <w:szCs w:val="24"/>
        </w:rPr>
        <w:t xml:space="preserve">2016 : Membre du Comité d’Organisation de la 3ème Conférence </w:t>
      </w:r>
      <w:proofErr w:type="spellStart"/>
      <w:r w:rsidRPr="00EA2DD0">
        <w:rPr>
          <w:rFonts w:asciiTheme="minorHAnsi" w:hAnsiTheme="minorHAnsi" w:cstheme="minorHAnsi"/>
          <w:sz w:val="24"/>
          <w:szCs w:val="24"/>
        </w:rPr>
        <w:t>TEDxLyon</w:t>
      </w:r>
      <w:proofErr w:type="spellEnd"/>
    </w:p>
    <w:p w14:paraId="454F45B6" w14:textId="77777777" w:rsidR="00043CC2" w:rsidRPr="00EA2DD0" w:rsidRDefault="00043CC2" w:rsidP="00043CC2">
      <w:pPr>
        <w:numPr>
          <w:ilvl w:val="0"/>
          <w:numId w:val="3"/>
        </w:numPr>
        <w:tabs>
          <w:tab w:val="clear" w:pos="360"/>
          <w:tab w:val="num" w:pos="426"/>
        </w:tabs>
        <w:spacing w:line="276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EA2DD0">
        <w:rPr>
          <w:rFonts w:asciiTheme="minorHAnsi" w:hAnsiTheme="minorHAnsi" w:cstheme="minorHAnsi"/>
          <w:sz w:val="24"/>
          <w:szCs w:val="24"/>
        </w:rPr>
        <w:t>2015 : Membre du Comité d’Organisation de la 1ère Conférence Risques et PME, Université de Lyon, 1er avril.</w:t>
      </w:r>
    </w:p>
    <w:p w14:paraId="0D3230E2" w14:textId="77777777" w:rsidR="00043CC2" w:rsidRPr="00EA2DD0" w:rsidRDefault="00043CC2" w:rsidP="00043CC2">
      <w:pPr>
        <w:numPr>
          <w:ilvl w:val="0"/>
          <w:numId w:val="3"/>
        </w:numPr>
        <w:tabs>
          <w:tab w:val="clear" w:pos="360"/>
          <w:tab w:val="num" w:pos="426"/>
        </w:tabs>
        <w:spacing w:line="276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EA2DD0">
        <w:rPr>
          <w:rFonts w:asciiTheme="minorHAnsi" w:hAnsiTheme="minorHAnsi" w:cstheme="minorHAnsi"/>
          <w:sz w:val="24"/>
          <w:szCs w:val="24"/>
        </w:rPr>
        <w:t xml:space="preserve">2014 : Co-responsable d’un </w:t>
      </w:r>
      <w:proofErr w:type="spellStart"/>
      <w:r w:rsidRPr="00EA2DD0">
        <w:rPr>
          <w:rFonts w:asciiTheme="minorHAnsi" w:hAnsiTheme="minorHAnsi" w:cstheme="minorHAnsi"/>
          <w:sz w:val="24"/>
          <w:szCs w:val="24"/>
        </w:rPr>
        <w:t>Think</w:t>
      </w:r>
      <w:proofErr w:type="spellEnd"/>
      <w:r w:rsidRPr="00EA2DD0">
        <w:rPr>
          <w:rFonts w:asciiTheme="minorHAnsi" w:hAnsiTheme="minorHAnsi" w:cstheme="minorHAnsi"/>
          <w:sz w:val="24"/>
          <w:szCs w:val="24"/>
        </w:rPr>
        <w:t xml:space="preserve"> Tank sur l’internationalisation des PME de la région Auvergne-Rhône-Alpes organisé dans le cadre des cycles annuels de conférences de la Société d’Économie Politique de Lyon (SEPL) (en collaboration avec Hanane </w:t>
      </w:r>
      <w:proofErr w:type="spellStart"/>
      <w:r w:rsidRPr="00EA2DD0">
        <w:rPr>
          <w:rFonts w:asciiTheme="minorHAnsi" w:hAnsiTheme="minorHAnsi" w:cstheme="minorHAnsi"/>
          <w:sz w:val="24"/>
          <w:szCs w:val="24"/>
        </w:rPr>
        <w:t>Beddi</w:t>
      </w:r>
      <w:proofErr w:type="spellEnd"/>
      <w:r w:rsidRPr="00EA2DD0">
        <w:rPr>
          <w:rFonts w:asciiTheme="minorHAnsi" w:hAnsiTheme="minorHAnsi" w:cstheme="minorHAnsi"/>
          <w:sz w:val="24"/>
          <w:szCs w:val="24"/>
        </w:rPr>
        <w:t>)</w:t>
      </w:r>
    </w:p>
    <w:p w14:paraId="598A18CE" w14:textId="77777777" w:rsidR="00043CC2" w:rsidRPr="00EA2DD0" w:rsidRDefault="00043CC2" w:rsidP="00043CC2">
      <w:pPr>
        <w:numPr>
          <w:ilvl w:val="0"/>
          <w:numId w:val="3"/>
        </w:numPr>
        <w:tabs>
          <w:tab w:val="clear" w:pos="360"/>
          <w:tab w:val="num" w:pos="426"/>
        </w:tabs>
        <w:spacing w:line="276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EA2DD0">
        <w:rPr>
          <w:rFonts w:asciiTheme="minorHAnsi" w:hAnsiTheme="minorHAnsi" w:cstheme="minorHAnsi"/>
          <w:sz w:val="24"/>
          <w:szCs w:val="24"/>
        </w:rPr>
        <w:t xml:space="preserve">2012 : Membre du Comité d’Organisation de la 2ème Conférence Annuelle d’Atlas/AFMI (Association Francophone de Management International), </w:t>
      </w:r>
      <w:proofErr w:type="spellStart"/>
      <w:r w:rsidRPr="00EA2DD0">
        <w:rPr>
          <w:rFonts w:asciiTheme="minorHAnsi" w:hAnsiTheme="minorHAnsi" w:cstheme="minorHAnsi"/>
          <w:sz w:val="24"/>
          <w:szCs w:val="24"/>
        </w:rPr>
        <w:t>iaelyon</w:t>
      </w:r>
      <w:proofErr w:type="spellEnd"/>
      <w:r w:rsidRPr="00EA2DD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EA2DD0">
        <w:rPr>
          <w:rFonts w:asciiTheme="minorHAnsi" w:hAnsiTheme="minorHAnsi" w:cstheme="minorHAnsi"/>
          <w:sz w:val="24"/>
          <w:szCs w:val="24"/>
        </w:rPr>
        <w:t>School</w:t>
      </w:r>
      <w:proofErr w:type="spellEnd"/>
      <w:r w:rsidRPr="00EA2DD0">
        <w:rPr>
          <w:rFonts w:asciiTheme="minorHAnsi" w:hAnsiTheme="minorHAnsi" w:cstheme="minorHAnsi"/>
          <w:sz w:val="24"/>
          <w:szCs w:val="24"/>
        </w:rPr>
        <w:t xml:space="preserve"> of Management, Université Jean Moulin, 31 mai – 1er juin</w:t>
      </w:r>
    </w:p>
    <w:p w14:paraId="21E67459" w14:textId="77777777" w:rsidR="00043CC2" w:rsidRPr="00EA2DD0" w:rsidRDefault="00043CC2" w:rsidP="00043CC2">
      <w:pPr>
        <w:pStyle w:val="C1"/>
        <w:spacing w:before="240" w:after="240" w:line="276" w:lineRule="auto"/>
        <w:ind w:left="0" w:firstLine="0"/>
        <w:jc w:val="both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EA2DD0">
        <w:rPr>
          <w:rFonts w:asciiTheme="minorHAnsi" w:eastAsiaTheme="minorHAnsi" w:hAnsiTheme="minorHAnsi" w:cstheme="minorHAnsi"/>
          <w:b/>
          <w:szCs w:val="24"/>
          <w:lang w:eastAsia="en-US"/>
        </w:rPr>
        <w:t>Participation à des jurys</w:t>
      </w:r>
    </w:p>
    <w:p w14:paraId="210A482F" w14:textId="77777777" w:rsidR="00043CC2" w:rsidRPr="00EA2DD0" w:rsidRDefault="00043CC2" w:rsidP="00043CC2">
      <w:pPr>
        <w:numPr>
          <w:ilvl w:val="0"/>
          <w:numId w:val="3"/>
        </w:numPr>
        <w:tabs>
          <w:tab w:val="clear" w:pos="360"/>
          <w:tab w:val="num" w:pos="426"/>
        </w:tabs>
        <w:spacing w:line="276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EA2DD0">
        <w:rPr>
          <w:rFonts w:asciiTheme="minorHAnsi" w:hAnsiTheme="minorHAnsi" w:cstheme="minorHAnsi"/>
          <w:sz w:val="24"/>
          <w:szCs w:val="24"/>
        </w:rPr>
        <w:t>2019 : Coach et membre du jury lors du X-Culture Challenge, challenge universitaire international de management interculturel</w:t>
      </w:r>
    </w:p>
    <w:p w14:paraId="2280025A" w14:textId="77777777" w:rsidR="00043CC2" w:rsidRPr="00EA2DD0" w:rsidRDefault="00043CC2" w:rsidP="00043CC2">
      <w:pPr>
        <w:numPr>
          <w:ilvl w:val="0"/>
          <w:numId w:val="3"/>
        </w:numPr>
        <w:tabs>
          <w:tab w:val="clear" w:pos="360"/>
          <w:tab w:val="num" w:pos="426"/>
        </w:tabs>
        <w:spacing w:line="276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EA2DD0">
        <w:rPr>
          <w:rFonts w:asciiTheme="minorHAnsi" w:hAnsiTheme="minorHAnsi" w:cstheme="minorHAnsi"/>
          <w:sz w:val="24"/>
          <w:szCs w:val="24"/>
        </w:rPr>
        <w:t>2017 : Coach et membre du jury lors du X-Culture Challenge, challenge universitaire international de management interculturel</w:t>
      </w:r>
    </w:p>
    <w:p w14:paraId="23E6F0EB" w14:textId="77777777" w:rsidR="00043CC2" w:rsidRPr="00EA2DD0" w:rsidRDefault="00043CC2" w:rsidP="00043CC2">
      <w:pPr>
        <w:numPr>
          <w:ilvl w:val="0"/>
          <w:numId w:val="3"/>
        </w:numPr>
        <w:tabs>
          <w:tab w:val="clear" w:pos="360"/>
          <w:tab w:val="num" w:pos="426"/>
        </w:tabs>
        <w:spacing w:line="276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EA2DD0">
        <w:rPr>
          <w:rFonts w:asciiTheme="minorHAnsi" w:hAnsiTheme="minorHAnsi" w:cstheme="minorHAnsi"/>
          <w:sz w:val="24"/>
          <w:szCs w:val="24"/>
        </w:rPr>
        <w:t>2013 : Membre du jury “exportez-vous” récompensant les PME exportatrices les plus innovantes et/ou prometteurs, Salon Classe export, Lyon</w:t>
      </w:r>
    </w:p>
    <w:p w14:paraId="6DB52004" w14:textId="77777777" w:rsidR="00043CC2" w:rsidRPr="00EA2DD0" w:rsidRDefault="00043CC2" w:rsidP="00043CC2">
      <w:pPr>
        <w:numPr>
          <w:ilvl w:val="0"/>
          <w:numId w:val="3"/>
        </w:numPr>
        <w:tabs>
          <w:tab w:val="clear" w:pos="360"/>
          <w:tab w:val="num" w:pos="426"/>
        </w:tabs>
        <w:spacing w:line="276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EA2DD0">
        <w:rPr>
          <w:rFonts w:asciiTheme="minorHAnsi" w:hAnsiTheme="minorHAnsi" w:cstheme="minorHAnsi"/>
          <w:sz w:val="24"/>
          <w:szCs w:val="24"/>
        </w:rPr>
        <w:t>2012 : Membre du jury “exportez-vous” récompensant les PME exportatrices les plus innovantes et/ou prometteurs, Salon Classe export, Lyon</w:t>
      </w:r>
    </w:p>
    <w:p w14:paraId="589A1F94" w14:textId="77777777" w:rsidR="00043CC2" w:rsidRPr="00EA2DD0" w:rsidRDefault="00043CC2" w:rsidP="00043CC2">
      <w:pPr>
        <w:numPr>
          <w:ilvl w:val="0"/>
          <w:numId w:val="3"/>
        </w:numPr>
        <w:tabs>
          <w:tab w:val="clear" w:pos="360"/>
          <w:tab w:val="num" w:pos="426"/>
        </w:tabs>
        <w:spacing w:line="276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EA2DD0">
        <w:rPr>
          <w:rFonts w:asciiTheme="minorHAnsi" w:hAnsiTheme="minorHAnsi" w:cstheme="minorHAnsi"/>
          <w:sz w:val="24"/>
          <w:szCs w:val="24"/>
        </w:rPr>
        <w:t>Participation régulière aux jurys de soutenance des étudiants de master Management et Commerce International et de l’International MBA.</w:t>
      </w:r>
    </w:p>
    <w:p w14:paraId="2BBA60C9" w14:textId="77777777" w:rsidR="00043CC2" w:rsidRPr="00EA2DD0" w:rsidRDefault="00043CC2" w:rsidP="00043CC2">
      <w:pPr>
        <w:pStyle w:val="C1"/>
        <w:spacing w:before="240" w:after="240" w:line="276" w:lineRule="auto"/>
        <w:ind w:left="0" w:firstLine="0"/>
        <w:jc w:val="both"/>
        <w:rPr>
          <w:rFonts w:asciiTheme="minorHAnsi" w:hAnsiTheme="minorHAnsi" w:cstheme="minorHAnsi"/>
          <w:szCs w:val="24"/>
        </w:rPr>
      </w:pPr>
      <w:r w:rsidRPr="00EA2DD0">
        <w:rPr>
          <w:rFonts w:asciiTheme="minorHAnsi" w:eastAsiaTheme="minorHAnsi" w:hAnsiTheme="minorHAnsi" w:cstheme="minorHAnsi"/>
          <w:b/>
          <w:szCs w:val="24"/>
          <w:lang w:eastAsia="en-US"/>
        </w:rPr>
        <w:t>Autres</w:t>
      </w:r>
    </w:p>
    <w:p w14:paraId="281FC7B4" w14:textId="77777777" w:rsidR="00043CC2" w:rsidRPr="00EA2DD0" w:rsidRDefault="00043CC2" w:rsidP="00043CC2">
      <w:pPr>
        <w:numPr>
          <w:ilvl w:val="0"/>
          <w:numId w:val="3"/>
        </w:numPr>
        <w:tabs>
          <w:tab w:val="clear" w:pos="360"/>
          <w:tab w:val="num" w:pos="426"/>
        </w:tabs>
        <w:spacing w:line="276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EA2DD0">
        <w:rPr>
          <w:rFonts w:asciiTheme="minorHAnsi" w:hAnsiTheme="minorHAnsi" w:cstheme="minorHAnsi"/>
          <w:sz w:val="24"/>
          <w:szCs w:val="24"/>
        </w:rPr>
        <w:t>Organisation d’événements sportifs caritatifs “l’iaelyon court contre le cancer” :</w:t>
      </w:r>
    </w:p>
    <w:p w14:paraId="663CFF35" w14:textId="77777777" w:rsidR="00043CC2" w:rsidRPr="00EA2DD0" w:rsidRDefault="00043CC2" w:rsidP="00043CC2">
      <w:pPr>
        <w:numPr>
          <w:ilvl w:val="0"/>
          <w:numId w:val="3"/>
        </w:numPr>
        <w:tabs>
          <w:tab w:val="clear" w:pos="360"/>
          <w:tab w:val="num" w:pos="426"/>
        </w:tabs>
        <w:spacing w:line="276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EA2DD0">
        <w:rPr>
          <w:rFonts w:asciiTheme="minorHAnsi" w:hAnsiTheme="minorHAnsi" w:cstheme="minorHAnsi"/>
          <w:sz w:val="24"/>
          <w:szCs w:val="24"/>
        </w:rPr>
        <w:t xml:space="preserve">2018 : Préparation et participation de 10 étudiants de Master 1 et 10 membres de l’administration à la 65ème </w:t>
      </w:r>
      <w:proofErr w:type="spellStart"/>
      <w:r w:rsidRPr="00EA2DD0">
        <w:rPr>
          <w:rFonts w:asciiTheme="minorHAnsi" w:hAnsiTheme="minorHAnsi" w:cstheme="minorHAnsi"/>
          <w:sz w:val="24"/>
          <w:szCs w:val="24"/>
        </w:rPr>
        <w:t>Saintélyon</w:t>
      </w:r>
      <w:proofErr w:type="spellEnd"/>
      <w:r w:rsidRPr="00EA2DD0">
        <w:rPr>
          <w:rFonts w:asciiTheme="minorHAnsi" w:hAnsiTheme="minorHAnsi" w:cstheme="minorHAnsi"/>
          <w:sz w:val="24"/>
          <w:szCs w:val="24"/>
        </w:rPr>
        <w:t xml:space="preserve"> (ultratrail nocturne) – 1 décembre</w:t>
      </w:r>
    </w:p>
    <w:p w14:paraId="4D1784A5" w14:textId="77777777" w:rsidR="00043CC2" w:rsidRPr="00EA2DD0" w:rsidRDefault="00043CC2" w:rsidP="00043CC2">
      <w:pPr>
        <w:numPr>
          <w:ilvl w:val="0"/>
          <w:numId w:val="3"/>
        </w:numPr>
        <w:tabs>
          <w:tab w:val="clear" w:pos="360"/>
          <w:tab w:val="num" w:pos="426"/>
        </w:tabs>
        <w:spacing w:line="276" w:lineRule="auto"/>
        <w:ind w:left="425" w:hanging="425"/>
        <w:jc w:val="both"/>
        <w:rPr>
          <w:rFonts w:asciiTheme="minorHAnsi" w:hAnsiTheme="minorHAnsi" w:cstheme="minorHAnsi"/>
          <w:sz w:val="24"/>
          <w:szCs w:val="24"/>
        </w:rPr>
      </w:pPr>
      <w:r w:rsidRPr="00EA2DD0">
        <w:rPr>
          <w:rFonts w:asciiTheme="minorHAnsi" w:hAnsiTheme="minorHAnsi" w:cstheme="minorHAnsi"/>
          <w:sz w:val="24"/>
          <w:szCs w:val="24"/>
        </w:rPr>
        <w:t xml:space="preserve">2017 : Préparation et participation de 21 étudiants de Master 1 et huit membres de l’administration à la 64ème </w:t>
      </w:r>
      <w:proofErr w:type="spellStart"/>
      <w:r w:rsidRPr="00EA2DD0">
        <w:rPr>
          <w:rFonts w:asciiTheme="minorHAnsi" w:hAnsiTheme="minorHAnsi" w:cstheme="minorHAnsi"/>
          <w:sz w:val="24"/>
          <w:szCs w:val="24"/>
        </w:rPr>
        <w:t>Saintélyon</w:t>
      </w:r>
      <w:proofErr w:type="spellEnd"/>
      <w:r w:rsidRPr="00EA2DD0">
        <w:rPr>
          <w:rFonts w:asciiTheme="minorHAnsi" w:hAnsiTheme="minorHAnsi" w:cstheme="minorHAnsi"/>
          <w:sz w:val="24"/>
          <w:szCs w:val="24"/>
        </w:rPr>
        <w:t xml:space="preserve"> (ultratrail nocturne) – 2 décembre</w:t>
      </w:r>
    </w:p>
    <w:p w14:paraId="1A489977" w14:textId="77777777" w:rsidR="00043CC2" w:rsidRPr="00EA2DD0" w:rsidRDefault="00043CC2" w:rsidP="00043CC2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3366"/>
          <w:sz w:val="24"/>
          <w:szCs w:val="24"/>
        </w:rPr>
      </w:pPr>
    </w:p>
    <w:p w14:paraId="6E3436CE" w14:textId="77777777" w:rsidR="00043CC2" w:rsidRPr="00EA2DD0" w:rsidRDefault="00043CC2" w:rsidP="00043CC2">
      <w:pPr>
        <w:spacing w:before="240" w:after="240" w:line="23" w:lineRule="atLeast"/>
        <w:jc w:val="both"/>
        <w:rPr>
          <w:rFonts w:asciiTheme="minorHAnsi" w:hAnsiTheme="minorHAnsi" w:cstheme="minorHAnsi"/>
          <w:b/>
          <w:caps/>
          <w:color w:val="003366"/>
          <w:sz w:val="24"/>
          <w:szCs w:val="24"/>
        </w:rPr>
      </w:pPr>
      <w:r w:rsidRPr="00EA2DD0">
        <w:rPr>
          <w:rFonts w:asciiTheme="minorHAnsi" w:hAnsiTheme="minorHAnsi" w:cstheme="minorHAnsi"/>
          <w:b/>
          <w:caps/>
          <w:color w:val="003366"/>
          <w:sz w:val="24"/>
          <w:szCs w:val="24"/>
        </w:rPr>
        <w:t>RESEAUX SOCIAUX</w:t>
      </w:r>
    </w:p>
    <w:p w14:paraId="64276F1A" w14:textId="77777777" w:rsidR="00043CC2" w:rsidRPr="00B5559C" w:rsidRDefault="00043CC2" w:rsidP="00043CC2">
      <w:pPr>
        <w:pStyle w:val="Titre1"/>
        <w:spacing w:line="240" w:lineRule="atLeast"/>
        <w:jc w:val="both"/>
        <w:rPr>
          <w:rFonts w:asciiTheme="minorHAnsi" w:hAnsiTheme="minorHAnsi" w:cstheme="minorHAnsi"/>
          <w:bCs/>
          <w:szCs w:val="24"/>
        </w:rPr>
      </w:pPr>
      <w:proofErr w:type="spellStart"/>
      <w:proofErr w:type="gramStart"/>
      <w:r w:rsidRPr="00B5559C">
        <w:rPr>
          <w:rStyle w:val="normalchar1"/>
          <w:rFonts w:asciiTheme="minorHAnsi" w:hAnsiTheme="minorHAnsi" w:cstheme="minorHAnsi"/>
          <w:b/>
          <w:bCs/>
          <w:sz w:val="24"/>
          <w:szCs w:val="24"/>
        </w:rPr>
        <w:t>Linkedin</w:t>
      </w:r>
      <w:proofErr w:type="spellEnd"/>
      <w:r w:rsidRPr="00B5559C">
        <w:rPr>
          <w:rStyle w:val="normalchar1"/>
          <w:rFonts w:asciiTheme="minorHAnsi" w:hAnsiTheme="minorHAnsi" w:cstheme="minorHAnsi"/>
          <w:b/>
          <w:bCs/>
          <w:sz w:val="24"/>
          <w:szCs w:val="24"/>
        </w:rPr>
        <w:t>:</w:t>
      </w:r>
      <w:proofErr w:type="gramEnd"/>
      <w:r w:rsidRPr="00B5559C">
        <w:rPr>
          <w:rStyle w:val="normalchar1"/>
          <w:rFonts w:asciiTheme="minorHAnsi" w:hAnsiTheme="minorHAnsi" w:cstheme="minorHAnsi"/>
          <w:b/>
          <w:bCs/>
          <w:sz w:val="24"/>
          <w:szCs w:val="24"/>
        </w:rPr>
        <w:t xml:space="preserve"> </w:t>
      </w:r>
      <w:hyperlink r:id="rId11" w:history="1">
        <w:r w:rsidRPr="00B5559C">
          <w:rPr>
            <w:rStyle w:val="Lienhypertexte"/>
            <w:rFonts w:asciiTheme="minorHAnsi" w:hAnsiTheme="minorHAnsi" w:cstheme="minorHAnsi"/>
            <w:bCs/>
            <w:szCs w:val="24"/>
          </w:rPr>
          <w:t>http://fr.linkedin.com/in/noemiedominguez</w:t>
        </w:r>
      </w:hyperlink>
    </w:p>
    <w:p w14:paraId="57DE126F" w14:textId="77777777" w:rsidR="00043CC2" w:rsidRPr="00B5559C" w:rsidRDefault="00043CC2" w:rsidP="00043CC2">
      <w:pPr>
        <w:jc w:val="both"/>
      </w:pPr>
    </w:p>
    <w:p w14:paraId="7D760BEE" w14:textId="77777777" w:rsidR="00745888" w:rsidRPr="00B5559C" w:rsidRDefault="00745888" w:rsidP="00043CC2">
      <w:pPr>
        <w:spacing w:line="23" w:lineRule="atLeast"/>
        <w:jc w:val="both"/>
        <w:rPr>
          <w:b/>
          <w:szCs w:val="24"/>
        </w:rPr>
      </w:pPr>
    </w:p>
    <w:sectPr w:rsidR="00745888" w:rsidRPr="00B5559C">
      <w:headerReference w:type="even" r:id="rId12"/>
      <w:headerReference w:type="default" r:id="rId13"/>
      <w:footerReference w:type="default" r:id="rId14"/>
      <w:pgSz w:w="11907" w:h="16840" w:code="9"/>
      <w:pgMar w:top="1418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0D05B" w14:textId="77777777" w:rsidR="007723C3" w:rsidRDefault="007723C3">
      <w:r>
        <w:separator/>
      </w:r>
    </w:p>
  </w:endnote>
  <w:endnote w:type="continuationSeparator" w:id="0">
    <w:p w14:paraId="365AB8F1" w14:textId="77777777" w:rsidR="007723C3" w:rsidRDefault="00772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roman"/>
    <w:pitch w:val="variable"/>
    <w:sig w:usb0="E0002AFF" w:usb1="C0007841" w:usb2="00000009" w:usb3="00000000" w:csb0="000001FF" w:csb1="00000000"/>
  </w:font>
  <w:font w:name="Palatino">
    <w:altName w:val="Segoe UI Historic"/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7EB1A" w14:textId="77777777" w:rsidR="005E08C6" w:rsidRPr="00AA1391" w:rsidRDefault="00E31486" w:rsidP="008E287B">
    <w:pPr>
      <w:pStyle w:val="Pieddepage"/>
      <w:ind w:left="2835"/>
      <w:rPr>
        <w:rFonts w:ascii="Calibri" w:hAnsi="Calibri"/>
        <w:i/>
        <w:sz w:val="19"/>
        <w:szCs w:val="19"/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FE5CACC" wp14:editId="5DA1E8FF">
          <wp:simplePos x="0" y="0"/>
          <wp:positionH relativeFrom="column">
            <wp:posOffset>-9525</wp:posOffset>
          </wp:positionH>
          <wp:positionV relativeFrom="paragraph">
            <wp:posOffset>74295</wp:posOffset>
          </wp:positionV>
          <wp:extent cx="1630680" cy="387350"/>
          <wp:effectExtent l="0" t="0" r="7620" b="0"/>
          <wp:wrapSquare wrapText="bothSides"/>
          <wp:docPr id="4" name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68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287B" w:rsidRPr="007050E4">
      <w:rPr>
        <w:rFonts w:ascii="Calibri" w:hAnsi="Calibri"/>
        <w:b/>
        <w:color w:val="003366"/>
        <w:lang w:val="en-US"/>
      </w:rPr>
      <w:br/>
    </w:r>
    <w:r w:rsidR="0028589F" w:rsidRPr="00AA1391">
      <w:rPr>
        <w:rFonts w:ascii="Calibri" w:hAnsi="Calibri"/>
        <w:b/>
        <w:i/>
        <w:color w:val="003366"/>
        <w:sz w:val="19"/>
        <w:szCs w:val="19"/>
        <w:lang w:val="en-US"/>
      </w:rPr>
      <w:t xml:space="preserve">iaelyon </w:t>
    </w:r>
    <w:r w:rsidR="0028589F" w:rsidRPr="00AA1391">
      <w:rPr>
        <w:rFonts w:ascii="Calibri" w:hAnsi="Calibri"/>
        <w:i/>
        <w:color w:val="003366"/>
        <w:sz w:val="19"/>
        <w:szCs w:val="19"/>
        <w:lang w:val="en-US"/>
      </w:rPr>
      <w:t>School of Management</w:t>
    </w:r>
    <w:r w:rsidR="008E287B" w:rsidRPr="00AA1391">
      <w:rPr>
        <w:rFonts w:ascii="Calibri" w:hAnsi="Calibri"/>
        <w:b/>
        <w:i/>
        <w:color w:val="003366"/>
        <w:sz w:val="19"/>
        <w:szCs w:val="19"/>
        <w:lang w:val="en-US"/>
      </w:rPr>
      <w:t xml:space="preserve"> </w:t>
    </w:r>
    <w:r w:rsidR="00B1771A" w:rsidRPr="00AA1391">
      <w:rPr>
        <w:rFonts w:ascii="Calibri" w:hAnsi="Calibri"/>
        <w:i/>
        <w:color w:val="003366"/>
        <w:sz w:val="19"/>
        <w:szCs w:val="19"/>
        <w:lang w:val="en-US"/>
      </w:rPr>
      <w:t>-</w:t>
    </w:r>
    <w:r w:rsidR="008E287B" w:rsidRPr="00AA1391">
      <w:rPr>
        <w:rFonts w:ascii="Calibri" w:hAnsi="Calibri"/>
        <w:i/>
        <w:color w:val="003366"/>
        <w:sz w:val="19"/>
        <w:szCs w:val="19"/>
        <w:lang w:val="en-US"/>
      </w:rPr>
      <w:t xml:space="preserve"> </w:t>
    </w:r>
    <w:r w:rsidR="00B1771A" w:rsidRPr="00AA1391">
      <w:rPr>
        <w:rFonts w:ascii="Calibri" w:hAnsi="Calibri"/>
        <w:i/>
        <w:color w:val="003366"/>
        <w:sz w:val="19"/>
        <w:szCs w:val="19"/>
        <w:lang w:val="en-US"/>
      </w:rPr>
      <w:t>Université Jean Moulin</w:t>
    </w:r>
    <w:r w:rsidR="002A1DFD" w:rsidRPr="00AA1391">
      <w:rPr>
        <w:rFonts w:ascii="Calibri" w:hAnsi="Calibri"/>
        <w:i/>
        <w:color w:val="003366"/>
        <w:sz w:val="19"/>
        <w:szCs w:val="19"/>
        <w:lang w:val="en-US"/>
      </w:rPr>
      <w:t xml:space="preserve"> </w:t>
    </w:r>
    <w:r w:rsidR="00B1771A" w:rsidRPr="00AA1391">
      <w:rPr>
        <w:rFonts w:ascii="Calibri" w:hAnsi="Calibri"/>
        <w:i/>
        <w:color w:val="003366"/>
        <w:sz w:val="19"/>
        <w:szCs w:val="19"/>
        <w:lang w:val="en-US"/>
      </w:rPr>
      <w:t xml:space="preserve">- </w:t>
    </w:r>
    <w:r w:rsidR="008E287B" w:rsidRPr="00AA1391">
      <w:rPr>
        <w:rFonts w:ascii="Calibri" w:hAnsi="Calibri"/>
        <w:i/>
        <w:color w:val="003366"/>
        <w:sz w:val="19"/>
        <w:szCs w:val="19"/>
        <w:lang w:val="en-US"/>
      </w:rPr>
      <w:t xml:space="preserve">CV </w:t>
    </w:r>
    <w:r w:rsidR="008665B2">
      <w:rPr>
        <w:rFonts w:ascii="Calibri" w:hAnsi="Calibri"/>
        <w:i/>
        <w:color w:val="003366"/>
        <w:sz w:val="19"/>
        <w:szCs w:val="19"/>
        <w:lang w:val="en-US"/>
      </w:rPr>
      <w:t>Noémie Dominguez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A8AD" w14:textId="77777777" w:rsidR="007723C3" w:rsidRDefault="007723C3">
      <w:r>
        <w:separator/>
      </w:r>
    </w:p>
  </w:footnote>
  <w:footnote w:type="continuationSeparator" w:id="0">
    <w:p w14:paraId="758D7DAA" w14:textId="77777777" w:rsidR="007723C3" w:rsidRDefault="00772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70D0A" w14:textId="77777777" w:rsidR="005E08C6" w:rsidRDefault="005E08C6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34E3F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25C1279" w14:textId="77777777" w:rsidR="005E08C6" w:rsidRDefault="005E08C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962E2" w14:textId="77777777" w:rsidR="005E08C6" w:rsidRPr="00E85385" w:rsidRDefault="005E08C6">
    <w:pPr>
      <w:pStyle w:val="En-tte"/>
      <w:framePr w:wrap="around" w:vAnchor="text" w:hAnchor="margin" w:xAlign="center" w:y="1"/>
      <w:rPr>
        <w:rStyle w:val="Numrodepage"/>
        <w:rFonts w:ascii="Tahoma" w:hAnsi="Tahoma"/>
        <w:b/>
        <w:color w:val="003366"/>
        <w:sz w:val="18"/>
      </w:rPr>
    </w:pPr>
    <w:r w:rsidRPr="00E85385">
      <w:rPr>
        <w:rStyle w:val="Numrodepage"/>
        <w:rFonts w:ascii="Tahoma" w:hAnsi="Tahoma"/>
        <w:b/>
        <w:color w:val="003366"/>
        <w:sz w:val="18"/>
      </w:rPr>
      <w:fldChar w:fldCharType="begin"/>
    </w:r>
    <w:r w:rsidR="00634E3F">
      <w:rPr>
        <w:rStyle w:val="Numrodepage"/>
        <w:rFonts w:ascii="Tahoma" w:hAnsi="Tahoma"/>
        <w:b/>
        <w:color w:val="003366"/>
        <w:sz w:val="18"/>
      </w:rPr>
      <w:instrText>PAGE</w:instrText>
    </w:r>
    <w:r w:rsidRPr="00E85385">
      <w:rPr>
        <w:rStyle w:val="Numrodepage"/>
        <w:rFonts w:ascii="Tahoma" w:hAnsi="Tahoma"/>
        <w:b/>
        <w:color w:val="003366"/>
        <w:sz w:val="18"/>
      </w:rPr>
      <w:instrText xml:space="preserve">  </w:instrText>
    </w:r>
    <w:r w:rsidRPr="00E85385">
      <w:rPr>
        <w:rStyle w:val="Numrodepage"/>
        <w:rFonts w:ascii="Tahoma" w:hAnsi="Tahoma"/>
        <w:b/>
        <w:color w:val="003366"/>
        <w:sz w:val="18"/>
      </w:rPr>
      <w:fldChar w:fldCharType="separate"/>
    </w:r>
    <w:r w:rsidR="006447AE">
      <w:rPr>
        <w:rStyle w:val="Numrodepage"/>
        <w:rFonts w:ascii="Tahoma" w:hAnsi="Tahoma"/>
        <w:b/>
        <w:noProof/>
        <w:color w:val="003366"/>
        <w:sz w:val="18"/>
      </w:rPr>
      <w:t>1</w:t>
    </w:r>
    <w:r w:rsidRPr="00E85385">
      <w:rPr>
        <w:rStyle w:val="Numrodepage"/>
        <w:rFonts w:ascii="Tahoma" w:hAnsi="Tahoma"/>
        <w:b/>
        <w:color w:val="003366"/>
        <w:sz w:val="18"/>
      </w:rPr>
      <w:fldChar w:fldCharType="end"/>
    </w:r>
  </w:p>
  <w:p w14:paraId="76231FF6" w14:textId="77777777" w:rsidR="005E08C6" w:rsidRPr="00B1771A" w:rsidRDefault="005E08C6">
    <w:pPr>
      <w:pStyle w:val="En-tte"/>
      <w:jc w:val="center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808DF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C3FCA"/>
    <w:multiLevelType w:val="hybridMultilevel"/>
    <w:tmpl w:val="F29E5D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B2333"/>
    <w:multiLevelType w:val="hybridMultilevel"/>
    <w:tmpl w:val="41442988"/>
    <w:lvl w:ilvl="0" w:tplc="4C8CF87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70237"/>
    <w:multiLevelType w:val="hybridMultilevel"/>
    <w:tmpl w:val="D60E5456"/>
    <w:lvl w:ilvl="0" w:tplc="474CB1F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3366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D1D3D"/>
    <w:multiLevelType w:val="hybridMultilevel"/>
    <w:tmpl w:val="A85449D4"/>
    <w:lvl w:ilvl="0" w:tplc="8452CDE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7012F"/>
    <w:multiLevelType w:val="hybridMultilevel"/>
    <w:tmpl w:val="461E5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F711E"/>
    <w:multiLevelType w:val="hybridMultilevel"/>
    <w:tmpl w:val="DBAC023A"/>
    <w:lvl w:ilvl="0" w:tplc="DC9AAB32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955A5"/>
    <w:multiLevelType w:val="hybridMultilevel"/>
    <w:tmpl w:val="0D2EDFCA"/>
    <w:lvl w:ilvl="0" w:tplc="4C8CF87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71159"/>
    <w:multiLevelType w:val="hybridMultilevel"/>
    <w:tmpl w:val="812E44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A1DC0"/>
    <w:multiLevelType w:val="hybridMultilevel"/>
    <w:tmpl w:val="2FC4F0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B32FE"/>
    <w:multiLevelType w:val="hybridMultilevel"/>
    <w:tmpl w:val="EC3ECF38"/>
    <w:lvl w:ilvl="0" w:tplc="9E78F8DE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3366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D5C24"/>
    <w:multiLevelType w:val="hybridMultilevel"/>
    <w:tmpl w:val="357416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75EC5"/>
    <w:multiLevelType w:val="hybridMultilevel"/>
    <w:tmpl w:val="F1362FF6"/>
    <w:lvl w:ilvl="0" w:tplc="DC9AAB3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003366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20F23"/>
    <w:multiLevelType w:val="hybridMultilevel"/>
    <w:tmpl w:val="BAEEC116"/>
    <w:lvl w:ilvl="0" w:tplc="9E78F8DE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3366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67B3A"/>
    <w:multiLevelType w:val="hybridMultilevel"/>
    <w:tmpl w:val="65F294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385555"/>
    <w:multiLevelType w:val="singleLevel"/>
    <w:tmpl w:val="DC9AAB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99E6782"/>
    <w:multiLevelType w:val="hybridMultilevel"/>
    <w:tmpl w:val="565456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2654A8"/>
    <w:multiLevelType w:val="hybridMultilevel"/>
    <w:tmpl w:val="E67CC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C748B"/>
    <w:multiLevelType w:val="hybridMultilevel"/>
    <w:tmpl w:val="B0425E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516195"/>
    <w:multiLevelType w:val="hybridMultilevel"/>
    <w:tmpl w:val="C762B0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07108"/>
    <w:multiLevelType w:val="hybridMultilevel"/>
    <w:tmpl w:val="1B56F5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A5275E0"/>
    <w:multiLevelType w:val="hybridMultilevel"/>
    <w:tmpl w:val="CC22D806"/>
    <w:lvl w:ilvl="0" w:tplc="C2CA5F82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1F497D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1277C0"/>
    <w:multiLevelType w:val="hybridMultilevel"/>
    <w:tmpl w:val="A4142C46"/>
    <w:lvl w:ilvl="0" w:tplc="F6582F3E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350452">
    <w:abstractNumId w:val="3"/>
  </w:num>
  <w:num w:numId="2" w16cid:durableId="384256482">
    <w:abstractNumId w:val="10"/>
  </w:num>
  <w:num w:numId="3" w16cid:durableId="1458066207">
    <w:abstractNumId w:val="13"/>
  </w:num>
  <w:num w:numId="4" w16cid:durableId="409813960">
    <w:abstractNumId w:val="15"/>
  </w:num>
  <w:num w:numId="5" w16cid:durableId="1861430073">
    <w:abstractNumId w:val="0"/>
  </w:num>
  <w:num w:numId="6" w16cid:durableId="1055472717">
    <w:abstractNumId w:val="19"/>
  </w:num>
  <w:num w:numId="7" w16cid:durableId="1508983630">
    <w:abstractNumId w:val="9"/>
  </w:num>
  <w:num w:numId="8" w16cid:durableId="28645887">
    <w:abstractNumId w:val="6"/>
  </w:num>
  <w:num w:numId="9" w16cid:durableId="573202216">
    <w:abstractNumId w:val="12"/>
  </w:num>
  <w:num w:numId="10" w16cid:durableId="2133471609">
    <w:abstractNumId w:val="7"/>
  </w:num>
  <w:num w:numId="11" w16cid:durableId="1415786435">
    <w:abstractNumId w:val="2"/>
  </w:num>
  <w:num w:numId="12" w16cid:durableId="1662732645">
    <w:abstractNumId w:val="21"/>
  </w:num>
  <w:num w:numId="13" w16cid:durableId="1271932303">
    <w:abstractNumId w:val="22"/>
  </w:num>
  <w:num w:numId="14" w16cid:durableId="2075158221">
    <w:abstractNumId w:val="16"/>
  </w:num>
  <w:num w:numId="15" w16cid:durableId="322900563">
    <w:abstractNumId w:val="14"/>
  </w:num>
  <w:num w:numId="16" w16cid:durableId="993875940">
    <w:abstractNumId w:val="11"/>
  </w:num>
  <w:num w:numId="17" w16cid:durableId="1106117543">
    <w:abstractNumId w:val="1"/>
  </w:num>
  <w:num w:numId="18" w16cid:durableId="2124183959">
    <w:abstractNumId w:val="20"/>
  </w:num>
  <w:num w:numId="19" w16cid:durableId="1787650409">
    <w:abstractNumId w:val="18"/>
  </w:num>
  <w:num w:numId="20" w16cid:durableId="1752660553">
    <w:abstractNumId w:val="5"/>
  </w:num>
  <w:num w:numId="21" w16cid:durableId="456215570">
    <w:abstractNumId w:val="17"/>
  </w:num>
  <w:num w:numId="22" w16cid:durableId="592982606">
    <w:abstractNumId w:val="8"/>
  </w:num>
  <w:num w:numId="23" w16cid:durableId="182855201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1B"/>
    <w:rsid w:val="0000224A"/>
    <w:rsid w:val="000041ED"/>
    <w:rsid w:val="00017A05"/>
    <w:rsid w:val="00043CC2"/>
    <w:rsid w:val="00076AC0"/>
    <w:rsid w:val="000B15E0"/>
    <w:rsid w:val="000E1C3B"/>
    <w:rsid w:val="000F14C8"/>
    <w:rsid w:val="000F2334"/>
    <w:rsid w:val="000F5973"/>
    <w:rsid w:val="0010276C"/>
    <w:rsid w:val="00130FC2"/>
    <w:rsid w:val="001A028B"/>
    <w:rsid w:val="001D6965"/>
    <w:rsid w:val="00215B07"/>
    <w:rsid w:val="0028589F"/>
    <w:rsid w:val="002A1DFD"/>
    <w:rsid w:val="002B51AD"/>
    <w:rsid w:val="002C3AD0"/>
    <w:rsid w:val="002C4B60"/>
    <w:rsid w:val="002D551D"/>
    <w:rsid w:val="00322895"/>
    <w:rsid w:val="00377B1A"/>
    <w:rsid w:val="003944E9"/>
    <w:rsid w:val="003D56F4"/>
    <w:rsid w:val="003E702B"/>
    <w:rsid w:val="004166F1"/>
    <w:rsid w:val="004450B9"/>
    <w:rsid w:val="004521ED"/>
    <w:rsid w:val="004558C1"/>
    <w:rsid w:val="00457826"/>
    <w:rsid w:val="00463C54"/>
    <w:rsid w:val="004E481B"/>
    <w:rsid w:val="004E4EFA"/>
    <w:rsid w:val="004F4D1C"/>
    <w:rsid w:val="00527E7E"/>
    <w:rsid w:val="00542D67"/>
    <w:rsid w:val="00587EBF"/>
    <w:rsid w:val="0059361C"/>
    <w:rsid w:val="005A0524"/>
    <w:rsid w:val="005A7687"/>
    <w:rsid w:val="005C6035"/>
    <w:rsid w:val="005E08C6"/>
    <w:rsid w:val="00621ED6"/>
    <w:rsid w:val="00634E3F"/>
    <w:rsid w:val="0064043B"/>
    <w:rsid w:val="006447AE"/>
    <w:rsid w:val="0065098A"/>
    <w:rsid w:val="0068714E"/>
    <w:rsid w:val="006C1759"/>
    <w:rsid w:val="006D0A1B"/>
    <w:rsid w:val="006E4A42"/>
    <w:rsid w:val="006E6A26"/>
    <w:rsid w:val="007050E4"/>
    <w:rsid w:val="00740205"/>
    <w:rsid w:val="00745888"/>
    <w:rsid w:val="00757368"/>
    <w:rsid w:val="00765832"/>
    <w:rsid w:val="00772045"/>
    <w:rsid w:val="007723C3"/>
    <w:rsid w:val="007A25D6"/>
    <w:rsid w:val="007F21DB"/>
    <w:rsid w:val="00844658"/>
    <w:rsid w:val="0085187A"/>
    <w:rsid w:val="008665B2"/>
    <w:rsid w:val="0088244B"/>
    <w:rsid w:val="00897EF7"/>
    <w:rsid w:val="008A3C95"/>
    <w:rsid w:val="008C33F6"/>
    <w:rsid w:val="008D50E8"/>
    <w:rsid w:val="008E287B"/>
    <w:rsid w:val="00903572"/>
    <w:rsid w:val="0091535D"/>
    <w:rsid w:val="0093330B"/>
    <w:rsid w:val="00942373"/>
    <w:rsid w:val="0095601E"/>
    <w:rsid w:val="00957D09"/>
    <w:rsid w:val="00960A60"/>
    <w:rsid w:val="009622ED"/>
    <w:rsid w:val="00970EA1"/>
    <w:rsid w:val="009718A1"/>
    <w:rsid w:val="009969E2"/>
    <w:rsid w:val="00A10F74"/>
    <w:rsid w:val="00A24820"/>
    <w:rsid w:val="00A4740F"/>
    <w:rsid w:val="00A67573"/>
    <w:rsid w:val="00AA1391"/>
    <w:rsid w:val="00AD30F1"/>
    <w:rsid w:val="00AD4EAE"/>
    <w:rsid w:val="00AD6159"/>
    <w:rsid w:val="00AE4491"/>
    <w:rsid w:val="00AF7E61"/>
    <w:rsid w:val="00B13BA7"/>
    <w:rsid w:val="00B1771A"/>
    <w:rsid w:val="00B4034B"/>
    <w:rsid w:val="00B5559C"/>
    <w:rsid w:val="00B91547"/>
    <w:rsid w:val="00BC50EF"/>
    <w:rsid w:val="00BE61A7"/>
    <w:rsid w:val="00C00300"/>
    <w:rsid w:val="00C648B6"/>
    <w:rsid w:val="00C77463"/>
    <w:rsid w:val="00CC027A"/>
    <w:rsid w:val="00CC3ECD"/>
    <w:rsid w:val="00CE6EB0"/>
    <w:rsid w:val="00CF63F4"/>
    <w:rsid w:val="00D2097F"/>
    <w:rsid w:val="00D46907"/>
    <w:rsid w:val="00D513DD"/>
    <w:rsid w:val="00D546EE"/>
    <w:rsid w:val="00D61CBD"/>
    <w:rsid w:val="00D71A1F"/>
    <w:rsid w:val="00DC0D46"/>
    <w:rsid w:val="00DD25AB"/>
    <w:rsid w:val="00DD2F98"/>
    <w:rsid w:val="00DE23CA"/>
    <w:rsid w:val="00DE518A"/>
    <w:rsid w:val="00DF4B13"/>
    <w:rsid w:val="00E31486"/>
    <w:rsid w:val="00E60323"/>
    <w:rsid w:val="00E7419E"/>
    <w:rsid w:val="00E76D96"/>
    <w:rsid w:val="00E85385"/>
    <w:rsid w:val="00E92801"/>
    <w:rsid w:val="00F1685E"/>
    <w:rsid w:val="00F17B0F"/>
    <w:rsid w:val="00F636C0"/>
    <w:rsid w:val="00F74F42"/>
    <w:rsid w:val="00FB5E51"/>
    <w:rsid w:val="00FC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FBAC48"/>
  <w15:docId w15:val="{EDBD481D-53E7-4859-8D11-C739CCA8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Notedebasdepage1">
    <w:name w:val="Note de bas de page1"/>
    <w:pPr>
      <w:keepLines/>
      <w:spacing w:line="264" w:lineRule="exact"/>
      <w:ind w:left="312" w:hanging="312"/>
      <w:jc w:val="both"/>
    </w:pPr>
    <w:rPr>
      <w:rFonts w:ascii="Times" w:hAnsi="Times"/>
      <w:sz w:val="16"/>
    </w:rPr>
  </w:style>
  <w:style w:type="paragraph" w:customStyle="1" w:styleId="C1">
    <w:name w:val="C1"/>
    <w:basedOn w:val="Normal"/>
    <w:pPr>
      <w:tabs>
        <w:tab w:val="left" w:pos="440"/>
      </w:tabs>
      <w:ind w:left="640" w:hanging="480"/>
    </w:pPr>
    <w:rPr>
      <w:rFonts w:ascii="Palatino" w:hAnsi="Palatino"/>
      <w:sz w:val="24"/>
    </w:rPr>
  </w:style>
  <w:style w:type="paragraph" w:customStyle="1" w:styleId="B1">
    <w:name w:val="B1"/>
    <w:basedOn w:val="Normal"/>
    <w:pPr>
      <w:tabs>
        <w:tab w:val="left" w:pos="580"/>
      </w:tabs>
      <w:ind w:left="840" w:hanging="700"/>
    </w:pPr>
    <w:rPr>
      <w:rFonts w:ascii="Palatino" w:hAnsi="Palatino"/>
      <w:sz w:val="24"/>
    </w:rPr>
  </w:style>
  <w:style w:type="paragraph" w:styleId="Retraitcorpsdetexte">
    <w:name w:val="Body Text Indent"/>
    <w:basedOn w:val="Normal"/>
    <w:rsid w:val="00BC50EF"/>
    <w:pPr>
      <w:tabs>
        <w:tab w:val="right" w:pos="2410"/>
        <w:tab w:val="left" w:pos="2694"/>
      </w:tabs>
      <w:spacing w:after="40"/>
      <w:ind w:left="2694"/>
    </w:pPr>
    <w:rPr>
      <w:color w:val="800000"/>
    </w:rPr>
  </w:style>
  <w:style w:type="paragraph" w:customStyle="1" w:styleId="Normal1">
    <w:name w:val="Normal1"/>
    <w:basedOn w:val="Normal"/>
    <w:rsid w:val="00757368"/>
    <w:pPr>
      <w:spacing w:after="200" w:line="260" w:lineRule="atLeast"/>
      <w:jc w:val="both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757368"/>
    <w:rPr>
      <w:rFonts w:ascii="Calibri" w:hAnsi="Calibri" w:hint="default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757368"/>
    <w:pPr>
      <w:ind w:left="720"/>
      <w:contextualSpacing/>
    </w:pPr>
    <w:rPr>
      <w:sz w:val="24"/>
      <w:szCs w:val="24"/>
    </w:rPr>
  </w:style>
  <w:style w:type="paragraph" w:styleId="Textedebulles">
    <w:name w:val="Balloon Text"/>
    <w:basedOn w:val="Normal"/>
    <w:link w:val="TextedebullesCar"/>
    <w:rsid w:val="009035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903572"/>
    <w:rPr>
      <w:rFonts w:ascii="Tahoma" w:hAnsi="Tahoma" w:cs="Tahoma"/>
      <w:sz w:val="16"/>
      <w:szCs w:val="16"/>
    </w:rPr>
  </w:style>
  <w:style w:type="character" w:styleId="Lienhypertexte">
    <w:name w:val="Hyperlink"/>
    <w:rsid w:val="00D513DD"/>
    <w:rPr>
      <w:color w:val="0000FF"/>
      <w:u w:val="single"/>
    </w:rPr>
  </w:style>
  <w:style w:type="character" w:styleId="Marquedecommentaire">
    <w:name w:val="annotation reference"/>
    <w:rsid w:val="00D71A1F"/>
    <w:rPr>
      <w:sz w:val="16"/>
      <w:szCs w:val="16"/>
    </w:rPr>
  </w:style>
  <w:style w:type="paragraph" w:styleId="Commentaire">
    <w:name w:val="annotation text"/>
    <w:basedOn w:val="Normal"/>
    <w:link w:val="CommentaireCar"/>
    <w:rsid w:val="00D71A1F"/>
  </w:style>
  <w:style w:type="character" w:customStyle="1" w:styleId="CommentaireCar">
    <w:name w:val="Commentaire Car"/>
    <w:basedOn w:val="Policepardfaut"/>
    <w:link w:val="Commentaire"/>
    <w:rsid w:val="00D71A1F"/>
  </w:style>
  <w:style w:type="paragraph" w:styleId="Objetducommentaire">
    <w:name w:val="annotation subject"/>
    <w:basedOn w:val="Commentaire"/>
    <w:next w:val="Commentaire"/>
    <w:link w:val="ObjetducommentaireCar"/>
    <w:rsid w:val="00D71A1F"/>
    <w:rPr>
      <w:b/>
      <w:bCs/>
    </w:rPr>
  </w:style>
  <w:style w:type="character" w:customStyle="1" w:styleId="ObjetducommentaireCar">
    <w:name w:val="Objet du commentaire Car"/>
    <w:link w:val="Objetducommentaire"/>
    <w:rsid w:val="00D71A1F"/>
    <w:rPr>
      <w:b/>
      <w:bCs/>
    </w:rPr>
  </w:style>
  <w:style w:type="table" w:styleId="Grilledutableau">
    <w:name w:val="Table Grid"/>
    <w:basedOn w:val="TableauNormal"/>
    <w:uiPriority w:val="39"/>
    <w:rsid w:val="00043CC2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0F5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r.linkedin.com/in/noemiedomingue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erging-housing-project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heconversation.com/en-quoi-les-reseaux-des-expatries-francais-different-ils-de-ceux-de-leurs-homologues-allemands-224222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9DF02-F18B-4BB0-A45A-925F33827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4656</Words>
  <Characters>25608</Characters>
  <Application>Microsoft Office Word</Application>
  <DocSecurity>0</DocSecurity>
  <Lines>213</Lines>
  <Paragraphs>60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CV enseignants IAE</vt:lpstr>
    </vt:vector>
  </TitlesOfParts>
  <Company>LYON3</Company>
  <LinksUpToDate>false</LinksUpToDate>
  <CharactersWithSpaces>30204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enseignants IAE</dc:title>
  <dc:creator>Mme PARMENTIER</dc:creator>
  <cp:lastModifiedBy>Microsoft Office User</cp:lastModifiedBy>
  <cp:revision>4</cp:revision>
  <cp:lastPrinted>2016-06-27T16:53:00Z</cp:lastPrinted>
  <dcterms:created xsi:type="dcterms:W3CDTF">2024-03-12T20:28:00Z</dcterms:created>
  <dcterms:modified xsi:type="dcterms:W3CDTF">2024-03-13T11:05:00Z</dcterms:modified>
</cp:coreProperties>
</file>