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92A1" w14:textId="03A61C86" w:rsidR="0065098A" w:rsidRPr="007050E4" w:rsidRDefault="0065098A" w:rsidP="00457826">
      <w:pPr>
        <w:tabs>
          <w:tab w:val="left" w:pos="3686"/>
        </w:tabs>
        <w:spacing w:line="23" w:lineRule="atLeast"/>
        <w:ind w:left="2552"/>
        <w:rPr>
          <w:rFonts w:ascii="Calibri" w:hAnsi="Calibri"/>
          <w:b/>
          <w:color w:val="008080"/>
          <w:spacing w:val="40"/>
          <w:sz w:val="40"/>
        </w:rPr>
      </w:pPr>
    </w:p>
    <w:p w14:paraId="597EED9F" w14:textId="57A32AC8" w:rsidR="008665B2" w:rsidRPr="007050E4" w:rsidRDefault="00A10F74" w:rsidP="008665B2">
      <w:pPr>
        <w:tabs>
          <w:tab w:val="left" w:pos="3686"/>
        </w:tabs>
        <w:spacing w:line="23" w:lineRule="atLeast"/>
        <w:ind w:left="2552"/>
        <w:rPr>
          <w:rFonts w:ascii="Calibri" w:hAnsi="Calibri"/>
          <w:b/>
          <w:noProof/>
          <w:color w:val="003366"/>
          <w:sz w:val="40"/>
        </w:rPr>
      </w:pPr>
      <w:r>
        <w:rPr>
          <w:rFonts w:ascii="Calibri" w:hAnsi="Calibri"/>
          <w:b/>
          <w:noProof/>
          <w:color w:val="003366"/>
          <w:sz w:val="40"/>
        </w:rPr>
        <w:drawing>
          <wp:anchor distT="0" distB="0" distL="114300" distR="114300" simplePos="0" relativeHeight="251659776" behindDoc="1" locked="0" layoutInCell="1" allowOverlap="1" wp14:anchorId="4B86B2AD" wp14:editId="623EE0CA">
            <wp:simplePos x="0" y="0"/>
            <wp:positionH relativeFrom="column">
              <wp:posOffset>31430</wp:posOffset>
            </wp:positionH>
            <wp:positionV relativeFrom="paragraph">
              <wp:posOffset>18415</wp:posOffset>
            </wp:positionV>
            <wp:extent cx="1383665" cy="2083435"/>
            <wp:effectExtent l="0" t="0" r="635" b="0"/>
            <wp:wrapTight wrapText="bothSides">
              <wp:wrapPolygon edited="0">
                <wp:start x="0" y="0"/>
                <wp:lineTo x="0" y="21462"/>
                <wp:lineTo x="21412" y="21462"/>
                <wp:lineTo x="21412" y="0"/>
                <wp:lineTo x="0" y="0"/>
              </wp:wrapPolygon>
            </wp:wrapTight>
            <wp:docPr id="992556679"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56679" name="Image 1" descr="Une image contenant personne, Visage humain, sourire, habits&#10;&#10;Description générée automatiquement"/>
                    <pic:cNvPicPr/>
                  </pic:nvPicPr>
                  <pic:blipFill>
                    <a:blip r:embed="rId8"/>
                    <a:stretch>
                      <a:fillRect/>
                    </a:stretch>
                  </pic:blipFill>
                  <pic:spPr>
                    <a:xfrm>
                      <a:off x="0" y="0"/>
                      <a:ext cx="1383665" cy="2083435"/>
                    </a:xfrm>
                    <a:prstGeom prst="rect">
                      <a:avLst/>
                    </a:prstGeom>
                  </pic:spPr>
                </pic:pic>
              </a:graphicData>
            </a:graphic>
            <wp14:sizeRelH relativeFrom="page">
              <wp14:pctWidth>0</wp14:pctWidth>
            </wp14:sizeRelH>
            <wp14:sizeRelV relativeFrom="page">
              <wp14:pctHeight>0</wp14:pctHeight>
            </wp14:sizeRelV>
          </wp:anchor>
        </w:drawing>
      </w:r>
      <w:r w:rsidR="008665B2">
        <w:rPr>
          <w:rFonts w:ascii="Calibri" w:hAnsi="Calibri"/>
          <w:b/>
          <w:noProof/>
          <w:color w:val="003366"/>
          <w:sz w:val="40"/>
        </w:rPr>
        <w:t>Noémie DOMINGUEZ</w:t>
      </w:r>
    </w:p>
    <w:p w14:paraId="756EE35F" w14:textId="2D05C413" w:rsidR="008665B2" w:rsidRPr="007050E4" w:rsidRDefault="00C00DD7" w:rsidP="008665B2">
      <w:pPr>
        <w:tabs>
          <w:tab w:val="left" w:pos="3686"/>
        </w:tabs>
        <w:spacing w:line="23" w:lineRule="atLeast"/>
        <w:ind w:left="2552"/>
        <w:rPr>
          <w:rFonts w:ascii="Calibri" w:hAnsi="Calibri"/>
          <w:color w:val="008080"/>
          <w:sz w:val="22"/>
        </w:rPr>
      </w:pPr>
      <w:r>
        <w:rPr>
          <w:rFonts w:ascii="Calibri" w:hAnsi="Calibri"/>
          <w:noProof/>
          <w:color w:val="003366"/>
          <w:sz w:val="28"/>
          <w:szCs w:val="28"/>
        </w:rPr>
        <w:t>Professeure des Universités</w:t>
      </w:r>
      <w:r w:rsidR="008665B2">
        <w:rPr>
          <w:rFonts w:ascii="Calibri" w:hAnsi="Calibri"/>
          <w:noProof/>
          <w:color w:val="003366"/>
          <w:sz w:val="28"/>
          <w:szCs w:val="28"/>
        </w:rPr>
        <w:t xml:space="preserve"> en Sciences </w:t>
      </w:r>
      <w:r w:rsidR="005B2710">
        <w:rPr>
          <w:rFonts w:ascii="Calibri" w:hAnsi="Calibri"/>
          <w:noProof/>
          <w:color w:val="003366"/>
          <w:sz w:val="28"/>
          <w:szCs w:val="28"/>
        </w:rPr>
        <w:t>d</w:t>
      </w:r>
      <w:r w:rsidR="008665B2">
        <w:rPr>
          <w:rFonts w:ascii="Calibri" w:hAnsi="Calibri"/>
          <w:noProof/>
          <w:color w:val="003366"/>
          <w:sz w:val="28"/>
          <w:szCs w:val="28"/>
        </w:rPr>
        <w:t>e Gestion</w:t>
      </w:r>
    </w:p>
    <w:p w14:paraId="3A15A1F5" w14:textId="22DE06D9" w:rsidR="0065098A" w:rsidRPr="007050E4" w:rsidRDefault="0065098A" w:rsidP="00457826">
      <w:pPr>
        <w:tabs>
          <w:tab w:val="left" w:pos="3686"/>
        </w:tabs>
        <w:spacing w:line="23" w:lineRule="atLeast"/>
        <w:rPr>
          <w:rFonts w:ascii="Calibri" w:hAnsi="Calibri"/>
          <w:color w:val="008080"/>
          <w:sz w:val="22"/>
        </w:rPr>
      </w:pPr>
    </w:p>
    <w:p w14:paraId="6AF303F3" w14:textId="1A12A07A" w:rsidR="00D513DD" w:rsidRPr="008665B2" w:rsidRDefault="002A1DFD" w:rsidP="00457826">
      <w:pPr>
        <w:tabs>
          <w:tab w:val="left" w:pos="1134"/>
          <w:tab w:val="left" w:pos="3686"/>
        </w:tabs>
        <w:spacing w:line="23" w:lineRule="atLeast"/>
        <w:ind w:left="2552"/>
        <w:rPr>
          <w:rFonts w:ascii="Calibri" w:hAnsi="Calibri"/>
          <w:color w:val="003366"/>
          <w:sz w:val="24"/>
          <w:szCs w:val="24"/>
        </w:rPr>
      </w:pPr>
      <w:r>
        <w:rPr>
          <w:rFonts w:ascii="Calibri" w:hAnsi="Calibri"/>
          <w:color w:val="003366"/>
          <w:sz w:val="24"/>
          <w:szCs w:val="24"/>
        </w:rPr>
        <w:tab/>
      </w:r>
      <w:r w:rsidR="008665B2" w:rsidRPr="00A10F74">
        <w:rPr>
          <w:rFonts w:ascii="Calibri" w:hAnsi="Calibri"/>
          <w:color w:val="003366"/>
          <w:sz w:val="24"/>
          <w:szCs w:val="24"/>
        </w:rPr>
        <w:t>noemie.dominguez</w:t>
      </w:r>
      <w:r w:rsidR="008665B2" w:rsidRPr="00A10F74">
        <w:rPr>
          <w:rFonts w:ascii="Calibri" w:hAnsi="Calibri"/>
          <w:noProof/>
          <w:color w:val="003366"/>
          <w:sz w:val="24"/>
          <w:szCs w:val="24"/>
        </w:rPr>
        <w:t>@univ-lyon3.fr</w:t>
      </w:r>
    </w:p>
    <w:p w14:paraId="07EB7A37" w14:textId="77777777" w:rsidR="00D61CBD" w:rsidRPr="008665B2" w:rsidRDefault="002A1DFD" w:rsidP="00457826">
      <w:pPr>
        <w:tabs>
          <w:tab w:val="left" w:pos="3686"/>
        </w:tabs>
        <w:spacing w:line="23" w:lineRule="atLeast"/>
        <w:ind w:left="2552"/>
        <w:rPr>
          <w:rFonts w:ascii="Calibri" w:hAnsi="Calibri"/>
          <w:color w:val="003366"/>
          <w:sz w:val="24"/>
          <w:szCs w:val="24"/>
        </w:rPr>
      </w:pPr>
      <w:r w:rsidRPr="008665B2">
        <w:rPr>
          <w:rFonts w:ascii="Calibri" w:hAnsi="Calibri"/>
          <w:b/>
          <w:color w:val="003366"/>
          <w:sz w:val="24"/>
          <w:szCs w:val="24"/>
        </w:rPr>
        <w:tab/>
      </w:r>
      <w:proofErr w:type="gramStart"/>
      <w:r w:rsidR="00D61CBD" w:rsidRPr="008665B2">
        <w:rPr>
          <w:rFonts w:ascii="Calibri" w:hAnsi="Calibri"/>
          <w:b/>
          <w:color w:val="003366"/>
          <w:sz w:val="30"/>
          <w:szCs w:val="30"/>
        </w:rPr>
        <w:t>iaelyon</w:t>
      </w:r>
      <w:proofErr w:type="gramEnd"/>
      <w:r w:rsidR="00D61CBD" w:rsidRPr="008665B2">
        <w:rPr>
          <w:rFonts w:ascii="Calibri" w:hAnsi="Calibri"/>
          <w:color w:val="003366"/>
          <w:sz w:val="28"/>
          <w:szCs w:val="28"/>
        </w:rPr>
        <w:t xml:space="preserve"> </w:t>
      </w:r>
      <w:proofErr w:type="spellStart"/>
      <w:r w:rsidR="00D61CBD" w:rsidRPr="008665B2">
        <w:rPr>
          <w:rFonts w:ascii="Calibri" w:hAnsi="Calibri"/>
          <w:color w:val="003366"/>
          <w:sz w:val="26"/>
          <w:szCs w:val="26"/>
        </w:rPr>
        <w:t>School</w:t>
      </w:r>
      <w:proofErr w:type="spellEnd"/>
      <w:r w:rsidR="00D61CBD" w:rsidRPr="008665B2">
        <w:rPr>
          <w:rFonts w:ascii="Calibri" w:hAnsi="Calibri"/>
          <w:color w:val="003366"/>
          <w:sz w:val="26"/>
          <w:szCs w:val="26"/>
        </w:rPr>
        <w:t xml:space="preserve"> of Management </w:t>
      </w:r>
      <w:r w:rsidR="00D61CBD" w:rsidRPr="008665B2">
        <w:rPr>
          <w:rFonts w:ascii="Calibri" w:hAnsi="Calibri"/>
          <w:color w:val="003366"/>
          <w:sz w:val="24"/>
          <w:szCs w:val="24"/>
        </w:rPr>
        <w:br/>
        <w:t xml:space="preserve"> </w:t>
      </w:r>
      <w:r w:rsidR="00D61CBD" w:rsidRPr="008665B2">
        <w:rPr>
          <w:rFonts w:ascii="Calibri" w:hAnsi="Calibri"/>
          <w:color w:val="003366"/>
          <w:sz w:val="24"/>
          <w:szCs w:val="24"/>
        </w:rPr>
        <w:tab/>
      </w:r>
      <w:r w:rsidR="009622ED" w:rsidRPr="008665B2">
        <w:rPr>
          <w:rFonts w:ascii="Calibri" w:hAnsi="Calibri"/>
          <w:b/>
          <w:color w:val="003366"/>
          <w:sz w:val="24"/>
          <w:szCs w:val="24"/>
        </w:rPr>
        <w:t>Université Jean Moulin</w:t>
      </w:r>
      <w:r w:rsidR="009622ED" w:rsidRPr="008665B2">
        <w:rPr>
          <w:rFonts w:ascii="Calibri" w:hAnsi="Calibri"/>
          <w:color w:val="003366"/>
          <w:sz w:val="24"/>
          <w:szCs w:val="24"/>
        </w:rPr>
        <w:t xml:space="preserve"> </w:t>
      </w:r>
    </w:p>
    <w:p w14:paraId="6FBC4A0C" w14:textId="77777777" w:rsidR="00E92801" w:rsidRPr="00E736A6" w:rsidRDefault="00AD6159" w:rsidP="00E92801">
      <w:pPr>
        <w:tabs>
          <w:tab w:val="left" w:pos="3686"/>
        </w:tabs>
        <w:spacing w:line="23" w:lineRule="atLeast"/>
        <w:ind w:left="2552"/>
        <w:rPr>
          <w:rFonts w:ascii="Calibri" w:hAnsi="Calibri"/>
          <w:b/>
          <w:color w:val="003366"/>
          <w:sz w:val="24"/>
          <w:szCs w:val="24"/>
        </w:rPr>
      </w:pPr>
      <w:r w:rsidRPr="008665B2">
        <w:rPr>
          <w:rFonts w:ascii="Calibri" w:hAnsi="Calibri"/>
          <w:color w:val="003366"/>
          <w:sz w:val="24"/>
          <w:szCs w:val="24"/>
        </w:rPr>
        <w:tab/>
      </w:r>
      <w:r w:rsidR="00E92801" w:rsidRPr="00E736A6">
        <w:rPr>
          <w:rFonts w:ascii="Calibri" w:hAnsi="Calibri"/>
          <w:color w:val="003366"/>
          <w:sz w:val="24"/>
          <w:szCs w:val="24"/>
        </w:rPr>
        <w:t>1C, avenue des Frères Lumière - CS 78242</w:t>
      </w:r>
      <w:r w:rsidR="00E92801">
        <w:rPr>
          <w:rFonts w:ascii="Calibri" w:hAnsi="Calibri"/>
          <w:color w:val="003366"/>
          <w:sz w:val="24"/>
          <w:szCs w:val="24"/>
        </w:rPr>
        <w:br/>
      </w:r>
      <w:r w:rsidR="00E92801">
        <w:rPr>
          <w:rFonts w:ascii="Calibri" w:hAnsi="Calibri"/>
          <w:color w:val="003366"/>
          <w:sz w:val="24"/>
          <w:szCs w:val="24"/>
        </w:rPr>
        <w:tab/>
      </w:r>
      <w:r w:rsidR="00E92801" w:rsidRPr="00E736A6">
        <w:rPr>
          <w:rFonts w:ascii="Calibri" w:hAnsi="Calibri"/>
          <w:color w:val="003366"/>
          <w:sz w:val="24"/>
          <w:szCs w:val="24"/>
        </w:rPr>
        <w:t>69372 LYON CEDEX 08 (FRANCE)</w:t>
      </w:r>
    </w:p>
    <w:p w14:paraId="2571A5CC" w14:textId="77777777" w:rsidR="00322895" w:rsidRPr="00E92801" w:rsidRDefault="00322895" w:rsidP="00E92801">
      <w:pPr>
        <w:tabs>
          <w:tab w:val="left" w:pos="3686"/>
        </w:tabs>
        <w:spacing w:line="23" w:lineRule="atLeast"/>
        <w:ind w:left="2552"/>
        <w:rPr>
          <w:rFonts w:ascii="Calibri" w:hAnsi="Calibri"/>
          <w:b/>
          <w:color w:val="003366"/>
          <w:sz w:val="22"/>
        </w:rPr>
      </w:pPr>
    </w:p>
    <w:p w14:paraId="13F24B45" w14:textId="77777777" w:rsidR="00B1771A" w:rsidRPr="00E92801" w:rsidRDefault="006447AE" w:rsidP="00457826">
      <w:pPr>
        <w:spacing w:line="23" w:lineRule="atLeast"/>
        <w:jc w:val="both"/>
        <w:rPr>
          <w:rFonts w:ascii="Calibri" w:hAnsi="Calibri"/>
          <w:b/>
          <w:color w:val="003366"/>
          <w:sz w:val="24"/>
          <w:szCs w:val="24"/>
        </w:rPr>
      </w:pPr>
      <w:r>
        <w:rPr>
          <w:noProof/>
        </w:rPr>
        <mc:AlternateContent>
          <mc:Choice Requires="wps">
            <w:drawing>
              <wp:anchor distT="0" distB="0" distL="114300" distR="114300" simplePos="0" relativeHeight="251658752" behindDoc="0" locked="0" layoutInCell="1" allowOverlap="1" wp14:anchorId="34B4A0F9" wp14:editId="562F5797">
                <wp:simplePos x="0" y="0"/>
                <wp:positionH relativeFrom="column">
                  <wp:posOffset>2344386</wp:posOffset>
                </wp:positionH>
                <wp:positionV relativeFrom="paragraph">
                  <wp:posOffset>25331</wp:posOffset>
                </wp:positionV>
                <wp:extent cx="3471545" cy="1095633"/>
                <wp:effectExtent l="0" t="0" r="8255" b="952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1095633"/>
                        </a:xfrm>
                        <a:prstGeom prst="rect">
                          <a:avLst/>
                        </a:prstGeom>
                        <a:solidFill>
                          <a:srgbClr val="1F497D"/>
                        </a:solidFill>
                        <a:ln w="9525">
                          <a:solidFill>
                            <a:srgbClr val="000000"/>
                          </a:solidFill>
                          <a:miter lim="800000"/>
                          <a:headEnd/>
                          <a:tailEnd/>
                        </a:ln>
                      </wps:spPr>
                      <wps:txbx>
                        <w:txbxContent>
                          <w:p w14:paraId="27746644" w14:textId="77777777" w:rsidR="008665B2" w:rsidRPr="00B1771A" w:rsidRDefault="008665B2" w:rsidP="008665B2">
                            <w:pPr>
                              <w:rPr>
                                <w:rFonts w:ascii="Calibri" w:hAnsi="Calibri"/>
                                <w:b/>
                                <w:color w:val="FFFFFF"/>
                                <w:sz w:val="24"/>
                                <w:szCs w:val="24"/>
                              </w:rPr>
                            </w:pPr>
                            <w:r w:rsidRPr="00B1771A">
                              <w:rPr>
                                <w:rFonts w:ascii="Calibri" w:hAnsi="Calibri"/>
                                <w:b/>
                                <w:color w:val="FFFFFF"/>
                                <w:sz w:val="24"/>
                                <w:szCs w:val="24"/>
                              </w:rPr>
                              <w:t xml:space="preserve">DOMAINES D’EXPERTISE : </w:t>
                            </w:r>
                          </w:p>
                          <w:p w14:paraId="3783FA32" w14:textId="77777777" w:rsidR="008665B2" w:rsidRDefault="008665B2" w:rsidP="008665B2">
                            <w:pPr>
                              <w:rPr>
                                <w:rFonts w:ascii="Calibri" w:hAnsi="Calibri"/>
                                <w:b/>
                                <w:color w:val="FFFFFF"/>
                                <w:sz w:val="24"/>
                                <w:szCs w:val="24"/>
                              </w:rPr>
                            </w:pPr>
                            <w:r>
                              <w:rPr>
                                <w:rFonts w:ascii="Calibri" w:hAnsi="Calibri"/>
                                <w:b/>
                                <w:color w:val="FFFFFF"/>
                                <w:sz w:val="24"/>
                                <w:szCs w:val="24"/>
                              </w:rPr>
                              <w:t>Management International</w:t>
                            </w:r>
                          </w:p>
                          <w:p w14:paraId="5D22328B" w14:textId="77777777" w:rsidR="008665B2" w:rsidRDefault="008665B2" w:rsidP="008665B2">
                            <w:pPr>
                              <w:rPr>
                                <w:rFonts w:ascii="Calibri" w:hAnsi="Calibri"/>
                                <w:b/>
                                <w:color w:val="FFFFFF"/>
                                <w:sz w:val="24"/>
                                <w:szCs w:val="24"/>
                              </w:rPr>
                            </w:pPr>
                            <w:r>
                              <w:rPr>
                                <w:rFonts w:ascii="Calibri" w:hAnsi="Calibri"/>
                                <w:b/>
                                <w:color w:val="FFFFFF"/>
                                <w:sz w:val="24"/>
                                <w:szCs w:val="24"/>
                              </w:rPr>
                              <w:t>Techniques qualitatives</w:t>
                            </w:r>
                          </w:p>
                          <w:p w14:paraId="03F9EB4C" w14:textId="3CC1A103" w:rsidR="008665B2" w:rsidRDefault="00A10F74" w:rsidP="008665B2">
                            <w:pPr>
                              <w:rPr>
                                <w:rFonts w:ascii="Calibri" w:hAnsi="Calibri"/>
                                <w:b/>
                                <w:color w:val="FFFFFF"/>
                                <w:sz w:val="24"/>
                                <w:szCs w:val="24"/>
                              </w:rPr>
                            </w:pPr>
                            <w:r>
                              <w:rPr>
                                <w:rFonts w:ascii="Calibri" w:hAnsi="Calibri"/>
                                <w:b/>
                                <w:color w:val="FFFFFF"/>
                                <w:sz w:val="24"/>
                                <w:szCs w:val="24"/>
                              </w:rPr>
                              <w:t>I</w:t>
                            </w:r>
                            <w:r w:rsidR="008665B2">
                              <w:rPr>
                                <w:rFonts w:ascii="Calibri" w:hAnsi="Calibri"/>
                                <w:b/>
                                <w:color w:val="FFFFFF"/>
                                <w:sz w:val="24"/>
                                <w:szCs w:val="24"/>
                              </w:rPr>
                              <w:t>nternationalisation des PME</w:t>
                            </w:r>
                          </w:p>
                          <w:p w14:paraId="7B778CBB" w14:textId="61DB35BA" w:rsidR="00B1771A" w:rsidRPr="00B1771A" w:rsidRDefault="008665B2" w:rsidP="008665B2">
                            <w:pPr>
                              <w:rPr>
                                <w:rFonts w:ascii="Calibri" w:hAnsi="Calibri"/>
                                <w:b/>
                                <w:color w:val="FFFFFF"/>
                                <w:sz w:val="24"/>
                                <w:szCs w:val="24"/>
                              </w:rPr>
                            </w:pPr>
                            <w:r>
                              <w:rPr>
                                <w:rFonts w:ascii="Calibri" w:hAnsi="Calibri"/>
                                <w:b/>
                                <w:color w:val="FFFFFF"/>
                                <w:sz w:val="24"/>
                                <w:szCs w:val="24"/>
                              </w:rPr>
                              <w:t>Management Stratégique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B4A0F9" id="_x0000_t202" coordsize="21600,21600" o:spt="202" path="m,l,21600r21600,l21600,xe">
                <v:stroke joinstyle="miter"/>
                <v:path gradientshapeok="t" o:connecttype="rect"/>
              </v:shapetype>
              <v:shape id="Zone de texte 2" o:spid="_x0000_s1026" type="#_x0000_t202" style="position:absolute;left:0;text-align:left;margin-left:184.6pt;margin-top:2pt;width:273.35pt;height:8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" fillcolor="#1f497d">
                <v:textbox>
                  <w:txbxContent>
                    <w:p w14:paraId="27746644" w14:textId="77777777" w:rsidR="008665B2" w:rsidRPr="00B1771A" w:rsidRDefault="008665B2" w:rsidP="008665B2">
                      <w:pPr>
                        <w:rPr>
                          <w:rFonts w:ascii="Calibri" w:hAnsi="Calibri"/>
                          <w:b/>
                          <w:color w:val="FFFFFF"/>
                          <w:sz w:val="24"/>
                          <w:szCs w:val="24"/>
                        </w:rPr>
                      </w:pPr>
                      <w:r w:rsidRPr="00B1771A">
                        <w:rPr>
                          <w:rFonts w:ascii="Calibri" w:hAnsi="Calibri"/>
                          <w:b/>
                          <w:color w:val="FFFFFF"/>
                          <w:sz w:val="24"/>
                          <w:szCs w:val="24"/>
                        </w:rPr>
                        <w:t xml:space="preserve">DOMAINES D’EXPERTISE : </w:t>
                      </w:r>
                    </w:p>
                    <w:p w14:paraId="3783FA32" w14:textId="77777777" w:rsidR="008665B2" w:rsidRDefault="008665B2" w:rsidP="008665B2">
                      <w:pPr>
                        <w:rPr>
                          <w:rFonts w:ascii="Calibri" w:hAnsi="Calibri"/>
                          <w:b/>
                          <w:color w:val="FFFFFF"/>
                          <w:sz w:val="24"/>
                          <w:szCs w:val="24"/>
                        </w:rPr>
                      </w:pPr>
                      <w:r>
                        <w:rPr>
                          <w:rFonts w:ascii="Calibri" w:hAnsi="Calibri"/>
                          <w:b/>
                          <w:color w:val="FFFFFF"/>
                          <w:sz w:val="24"/>
                          <w:szCs w:val="24"/>
                        </w:rPr>
                        <w:t>Management International</w:t>
                      </w:r>
                    </w:p>
                    <w:p w14:paraId="5D22328B" w14:textId="77777777" w:rsidR="008665B2" w:rsidRDefault="008665B2" w:rsidP="008665B2">
                      <w:pPr>
                        <w:rPr>
                          <w:rFonts w:ascii="Calibri" w:hAnsi="Calibri"/>
                          <w:b/>
                          <w:color w:val="FFFFFF"/>
                          <w:sz w:val="24"/>
                          <w:szCs w:val="24"/>
                        </w:rPr>
                      </w:pPr>
                      <w:r>
                        <w:rPr>
                          <w:rFonts w:ascii="Calibri" w:hAnsi="Calibri"/>
                          <w:b/>
                          <w:color w:val="FFFFFF"/>
                          <w:sz w:val="24"/>
                          <w:szCs w:val="24"/>
                        </w:rPr>
                        <w:t>Techniques qualitatives</w:t>
                      </w:r>
                    </w:p>
                    <w:p w14:paraId="03F9EB4C" w14:textId="3CC1A103" w:rsidR="008665B2" w:rsidRDefault="00A10F74" w:rsidP="008665B2">
                      <w:pPr>
                        <w:rPr>
                          <w:rFonts w:ascii="Calibri" w:hAnsi="Calibri"/>
                          <w:b/>
                          <w:color w:val="FFFFFF"/>
                          <w:sz w:val="24"/>
                          <w:szCs w:val="24"/>
                        </w:rPr>
                      </w:pPr>
                      <w:r>
                        <w:rPr>
                          <w:rFonts w:ascii="Calibri" w:hAnsi="Calibri"/>
                          <w:b/>
                          <w:color w:val="FFFFFF"/>
                          <w:sz w:val="24"/>
                          <w:szCs w:val="24"/>
                        </w:rPr>
                        <w:t>I</w:t>
                      </w:r>
                      <w:r w:rsidR="008665B2">
                        <w:rPr>
                          <w:rFonts w:ascii="Calibri" w:hAnsi="Calibri"/>
                          <w:b/>
                          <w:color w:val="FFFFFF"/>
                          <w:sz w:val="24"/>
                          <w:szCs w:val="24"/>
                        </w:rPr>
                        <w:t>nternationalisation des PME</w:t>
                      </w:r>
                    </w:p>
                    <w:p w14:paraId="7B778CBB" w14:textId="61DB35BA" w:rsidR="00B1771A" w:rsidRPr="00B1771A" w:rsidRDefault="008665B2" w:rsidP="008665B2">
                      <w:pPr>
                        <w:rPr>
                          <w:rFonts w:ascii="Calibri" w:hAnsi="Calibri"/>
                          <w:b/>
                          <w:color w:val="FFFFFF"/>
                          <w:sz w:val="24"/>
                          <w:szCs w:val="24"/>
                        </w:rPr>
                      </w:pPr>
                      <w:r>
                        <w:rPr>
                          <w:rFonts w:ascii="Calibri" w:hAnsi="Calibri"/>
                          <w:b/>
                          <w:color w:val="FFFFFF"/>
                          <w:sz w:val="24"/>
                          <w:szCs w:val="24"/>
                        </w:rPr>
                        <w:t>Management Stratégique</w:t>
                      </w:r>
                    </w:p>
                  </w:txbxContent>
                </v:textbox>
              </v:shape>
            </w:pict>
          </mc:Fallback>
        </mc:AlternateContent>
      </w:r>
    </w:p>
    <w:p w14:paraId="513E4678" w14:textId="77777777" w:rsidR="00B1771A" w:rsidRPr="00E92801" w:rsidRDefault="00B1771A" w:rsidP="00457826">
      <w:pPr>
        <w:spacing w:line="23" w:lineRule="atLeast"/>
        <w:jc w:val="both"/>
        <w:rPr>
          <w:rFonts w:ascii="Calibri" w:hAnsi="Calibri"/>
          <w:b/>
          <w:color w:val="003366"/>
          <w:sz w:val="24"/>
          <w:szCs w:val="24"/>
        </w:rPr>
      </w:pPr>
    </w:p>
    <w:p w14:paraId="5D225078" w14:textId="77777777" w:rsidR="00B1771A" w:rsidRPr="00E92801" w:rsidRDefault="00B1771A" w:rsidP="00457826">
      <w:pPr>
        <w:spacing w:line="23" w:lineRule="atLeast"/>
        <w:jc w:val="both"/>
        <w:rPr>
          <w:rFonts w:ascii="Calibri" w:hAnsi="Calibri"/>
          <w:b/>
          <w:color w:val="003366"/>
          <w:sz w:val="24"/>
          <w:szCs w:val="24"/>
        </w:rPr>
      </w:pPr>
    </w:p>
    <w:p w14:paraId="0875F47F" w14:textId="77777777" w:rsidR="00B1771A" w:rsidRPr="00E92801" w:rsidRDefault="00B1771A" w:rsidP="00457826">
      <w:pPr>
        <w:spacing w:line="23" w:lineRule="atLeast"/>
        <w:jc w:val="both"/>
        <w:rPr>
          <w:rFonts w:ascii="Calibri" w:hAnsi="Calibri"/>
          <w:b/>
          <w:color w:val="003366"/>
          <w:sz w:val="24"/>
          <w:szCs w:val="24"/>
        </w:rPr>
      </w:pPr>
    </w:p>
    <w:p w14:paraId="30316B01" w14:textId="77777777" w:rsidR="00B1771A" w:rsidRPr="00E92801" w:rsidRDefault="00B1771A" w:rsidP="00457826">
      <w:pPr>
        <w:spacing w:line="23" w:lineRule="atLeast"/>
        <w:jc w:val="both"/>
        <w:rPr>
          <w:rFonts w:ascii="Calibri" w:hAnsi="Calibri"/>
          <w:b/>
          <w:color w:val="003366"/>
          <w:sz w:val="24"/>
          <w:szCs w:val="24"/>
        </w:rPr>
      </w:pPr>
    </w:p>
    <w:p w14:paraId="01216787" w14:textId="77777777" w:rsidR="00B1771A" w:rsidRPr="00E92801" w:rsidRDefault="00B1771A" w:rsidP="00457826">
      <w:pPr>
        <w:spacing w:line="23" w:lineRule="atLeast"/>
        <w:jc w:val="both"/>
        <w:rPr>
          <w:rFonts w:ascii="Calibri" w:hAnsi="Calibri"/>
          <w:b/>
          <w:color w:val="003366"/>
          <w:sz w:val="24"/>
          <w:szCs w:val="24"/>
        </w:rPr>
      </w:pPr>
    </w:p>
    <w:p w14:paraId="798D608F" w14:textId="77777777" w:rsidR="004166F1" w:rsidRPr="00E92801" w:rsidRDefault="004166F1" w:rsidP="00B4034B">
      <w:pPr>
        <w:spacing w:line="23" w:lineRule="atLeast"/>
        <w:jc w:val="both"/>
        <w:rPr>
          <w:rFonts w:ascii="Calibri" w:hAnsi="Calibri" w:cs="Tahoma"/>
          <w:sz w:val="24"/>
          <w:szCs w:val="24"/>
        </w:rPr>
      </w:pPr>
    </w:p>
    <w:p w14:paraId="3FBE48D5" w14:textId="7403EEAD" w:rsidR="009718A1" w:rsidRDefault="008665B2" w:rsidP="008665B2">
      <w:pPr>
        <w:pBdr>
          <w:top w:val="single" w:sz="4" w:space="1" w:color="auto"/>
          <w:left w:val="single" w:sz="4" w:space="4" w:color="auto"/>
          <w:bottom w:val="single" w:sz="4" w:space="1" w:color="auto"/>
          <w:right w:val="single" w:sz="4" w:space="0" w:color="auto"/>
          <w:between w:val="single" w:sz="4" w:space="1" w:color="auto"/>
          <w:bar w:val="single" w:sz="4" w:color="auto"/>
        </w:pBdr>
        <w:spacing w:line="23" w:lineRule="atLeast"/>
        <w:rPr>
          <w:rFonts w:ascii="Calibri" w:hAnsi="Calibri"/>
          <w:b/>
          <w:color w:val="003366"/>
          <w:sz w:val="26"/>
          <w:szCs w:val="26"/>
        </w:rPr>
      </w:pPr>
      <w:r w:rsidRPr="00B4034B">
        <w:rPr>
          <w:rFonts w:ascii="Calibri" w:hAnsi="Calibri"/>
          <w:b/>
          <w:color w:val="003366"/>
          <w:sz w:val="26"/>
          <w:szCs w:val="26"/>
        </w:rPr>
        <w:t xml:space="preserve">Biographie </w:t>
      </w:r>
      <w:r>
        <w:rPr>
          <w:rFonts w:ascii="Calibri" w:hAnsi="Calibri"/>
          <w:b/>
          <w:color w:val="003366"/>
          <w:sz w:val="26"/>
          <w:szCs w:val="26"/>
        </w:rPr>
        <w:br/>
      </w:r>
      <w:r w:rsidRPr="00711788">
        <w:rPr>
          <w:rFonts w:ascii="Calibri" w:hAnsi="Calibri"/>
          <w:bCs/>
          <w:color w:val="000000" w:themeColor="text1"/>
          <w:sz w:val="26"/>
          <w:szCs w:val="26"/>
        </w:rPr>
        <w:t xml:space="preserve">Noémie Dominguez est </w:t>
      </w:r>
      <w:r w:rsidR="00C00DD7">
        <w:rPr>
          <w:rFonts w:ascii="Calibri" w:hAnsi="Calibri"/>
          <w:bCs/>
          <w:color w:val="000000" w:themeColor="text1"/>
          <w:sz w:val="26"/>
          <w:szCs w:val="26"/>
        </w:rPr>
        <w:t>Professeure des Universités</w:t>
      </w:r>
      <w:r w:rsidRPr="00711788">
        <w:rPr>
          <w:rFonts w:ascii="Calibri" w:hAnsi="Calibri"/>
          <w:bCs/>
          <w:color w:val="000000" w:themeColor="text1"/>
          <w:sz w:val="26"/>
          <w:szCs w:val="26"/>
        </w:rPr>
        <w:t xml:space="preserve"> en Sciences de Gestion. Ses travaux s’axent principalement autour des stratégies d’internationalisation des PME, des réseaux d’affaires, de l’entrepreneuriat international </w:t>
      </w:r>
      <w:r>
        <w:rPr>
          <w:rFonts w:ascii="Calibri" w:hAnsi="Calibri"/>
          <w:bCs/>
          <w:color w:val="000000" w:themeColor="text1"/>
          <w:sz w:val="26"/>
          <w:szCs w:val="26"/>
        </w:rPr>
        <w:t xml:space="preserve">et </w:t>
      </w:r>
      <w:r w:rsidRPr="00711788">
        <w:rPr>
          <w:rFonts w:ascii="Calibri" w:hAnsi="Calibri"/>
          <w:bCs/>
          <w:color w:val="000000" w:themeColor="text1"/>
          <w:sz w:val="26"/>
          <w:szCs w:val="26"/>
        </w:rPr>
        <w:t>migrant.</w:t>
      </w:r>
      <w:r>
        <w:rPr>
          <w:rFonts w:ascii="Calibri" w:hAnsi="Calibri"/>
          <w:bCs/>
          <w:color w:val="000000" w:themeColor="text1"/>
          <w:sz w:val="26"/>
          <w:szCs w:val="26"/>
        </w:rPr>
        <w:t xml:space="preserve"> </w:t>
      </w:r>
      <w:r w:rsidR="005B2710">
        <w:rPr>
          <w:rFonts w:ascii="Calibri" w:hAnsi="Calibri"/>
          <w:bCs/>
          <w:color w:val="000000" w:themeColor="text1"/>
          <w:sz w:val="26"/>
          <w:szCs w:val="26"/>
        </w:rPr>
        <w:t xml:space="preserve">Elle dirige le </w:t>
      </w:r>
      <w:proofErr w:type="spellStart"/>
      <w:r w:rsidR="005B2710">
        <w:rPr>
          <w:rFonts w:ascii="Calibri" w:hAnsi="Calibri"/>
          <w:bCs/>
          <w:color w:val="000000" w:themeColor="text1"/>
          <w:sz w:val="26"/>
          <w:szCs w:val="26"/>
        </w:rPr>
        <w:t>Think</w:t>
      </w:r>
      <w:proofErr w:type="spellEnd"/>
      <w:r w:rsidR="005B2710">
        <w:rPr>
          <w:rFonts w:ascii="Calibri" w:hAnsi="Calibri"/>
          <w:bCs/>
          <w:color w:val="000000" w:themeColor="text1"/>
          <w:sz w:val="26"/>
          <w:szCs w:val="26"/>
        </w:rPr>
        <w:t xml:space="preserve"> Tank </w:t>
      </w:r>
      <w:proofErr w:type="spellStart"/>
      <w:r w:rsidR="005B2710">
        <w:rPr>
          <w:rFonts w:ascii="Calibri" w:hAnsi="Calibri"/>
          <w:bCs/>
          <w:color w:val="000000" w:themeColor="text1"/>
          <w:sz w:val="26"/>
          <w:szCs w:val="26"/>
        </w:rPr>
        <w:t>Expl’AURA</w:t>
      </w:r>
      <w:proofErr w:type="spellEnd"/>
      <w:r w:rsidR="005B2710">
        <w:rPr>
          <w:rFonts w:ascii="Calibri" w:hAnsi="Calibri"/>
          <w:bCs/>
          <w:color w:val="000000" w:themeColor="text1"/>
          <w:sz w:val="26"/>
          <w:szCs w:val="26"/>
        </w:rPr>
        <w:t xml:space="preserve"> (</w:t>
      </w:r>
      <w:proofErr w:type="spellStart"/>
      <w:r w:rsidR="005B2710">
        <w:rPr>
          <w:rFonts w:ascii="Calibri" w:hAnsi="Calibri"/>
          <w:bCs/>
          <w:color w:val="000000" w:themeColor="text1"/>
          <w:sz w:val="26"/>
          <w:szCs w:val="26"/>
        </w:rPr>
        <w:t>think</w:t>
      </w:r>
      <w:proofErr w:type="spellEnd"/>
      <w:r w:rsidR="005B2710">
        <w:rPr>
          <w:rFonts w:ascii="Calibri" w:hAnsi="Calibri"/>
          <w:bCs/>
          <w:color w:val="000000" w:themeColor="text1"/>
          <w:sz w:val="26"/>
          <w:szCs w:val="26"/>
        </w:rPr>
        <w:t xml:space="preserve"> tank s’intéressant au développement international des PME)</w:t>
      </w:r>
      <w:r>
        <w:rPr>
          <w:rFonts w:ascii="Calibri" w:hAnsi="Calibri"/>
          <w:bCs/>
          <w:color w:val="000000" w:themeColor="text1"/>
          <w:sz w:val="26"/>
          <w:szCs w:val="26"/>
        </w:rPr>
        <w:br/>
        <w:t xml:space="preserve">Elle est </w:t>
      </w:r>
      <w:r w:rsidRPr="008665B2">
        <w:rPr>
          <w:rFonts w:ascii="Calibri" w:hAnsi="Calibri"/>
          <w:bCs/>
          <w:color w:val="000000" w:themeColor="text1"/>
          <w:sz w:val="26"/>
          <w:szCs w:val="26"/>
        </w:rPr>
        <w:t xml:space="preserve">Responsable </w:t>
      </w:r>
      <w:r w:rsidR="00C00DD7">
        <w:rPr>
          <w:rFonts w:ascii="Calibri" w:hAnsi="Calibri"/>
          <w:bCs/>
          <w:color w:val="000000" w:themeColor="text1"/>
          <w:sz w:val="26"/>
          <w:szCs w:val="26"/>
        </w:rPr>
        <w:t>D</w:t>
      </w:r>
      <w:r w:rsidRPr="008665B2">
        <w:rPr>
          <w:rFonts w:ascii="Calibri" w:hAnsi="Calibri"/>
          <w:bCs/>
          <w:color w:val="000000" w:themeColor="text1"/>
          <w:sz w:val="26"/>
          <w:szCs w:val="26"/>
        </w:rPr>
        <w:t xml:space="preserve">éveloppement </w:t>
      </w:r>
      <w:r w:rsidR="00C00DD7">
        <w:rPr>
          <w:rFonts w:ascii="Calibri" w:hAnsi="Calibri"/>
          <w:bCs/>
          <w:color w:val="000000" w:themeColor="text1"/>
          <w:sz w:val="26"/>
          <w:szCs w:val="26"/>
        </w:rPr>
        <w:t>I</w:t>
      </w:r>
      <w:r w:rsidRPr="008665B2">
        <w:rPr>
          <w:rFonts w:ascii="Calibri" w:hAnsi="Calibri"/>
          <w:bCs/>
          <w:color w:val="000000" w:themeColor="text1"/>
          <w:sz w:val="26"/>
          <w:szCs w:val="26"/>
        </w:rPr>
        <w:t>nternational et Accréditations</w:t>
      </w:r>
      <w:r>
        <w:rPr>
          <w:rFonts w:ascii="Calibri" w:hAnsi="Calibri"/>
          <w:bCs/>
          <w:color w:val="000000" w:themeColor="text1"/>
          <w:sz w:val="26"/>
          <w:szCs w:val="26"/>
        </w:rPr>
        <w:t xml:space="preserve"> dans l’Equipe de Direction de l’iaelyon</w:t>
      </w:r>
      <w:r w:rsidR="00C00DD7">
        <w:rPr>
          <w:rFonts w:ascii="Calibri" w:hAnsi="Calibri"/>
          <w:bCs/>
          <w:color w:val="000000" w:themeColor="text1"/>
          <w:sz w:val="26"/>
          <w:szCs w:val="26"/>
        </w:rPr>
        <w:t xml:space="preserve"> et membre du Conseil d’Administration de l’Université Jean Moulin Lyon 3.</w:t>
      </w:r>
      <w:r>
        <w:rPr>
          <w:rFonts w:ascii="Calibri" w:hAnsi="Calibri"/>
          <w:bCs/>
          <w:color w:val="000000" w:themeColor="text1"/>
          <w:sz w:val="26"/>
          <w:szCs w:val="26"/>
        </w:rPr>
        <w:br/>
      </w:r>
      <w:r w:rsidRPr="008665B2">
        <w:rPr>
          <w:rFonts w:ascii="Calibri" w:hAnsi="Calibri"/>
          <w:bCs/>
          <w:color w:val="000000" w:themeColor="text1"/>
          <w:sz w:val="10"/>
          <w:szCs w:val="10"/>
        </w:rPr>
        <w:br/>
      </w:r>
      <w:r w:rsidR="00043CC2">
        <w:rPr>
          <w:rFonts w:ascii="Calibri" w:hAnsi="Calibri"/>
          <w:bCs/>
          <w:color w:val="000000" w:themeColor="text1"/>
          <w:sz w:val="26"/>
          <w:szCs w:val="26"/>
        </w:rPr>
        <w:t xml:space="preserve">Elle assure la </w:t>
      </w:r>
      <w:r>
        <w:rPr>
          <w:rFonts w:ascii="Calibri" w:hAnsi="Calibri"/>
          <w:bCs/>
          <w:color w:val="000000" w:themeColor="text1"/>
          <w:sz w:val="26"/>
          <w:szCs w:val="26"/>
        </w:rPr>
        <w:t>responsa</w:t>
      </w:r>
      <w:r w:rsidR="00043CC2">
        <w:rPr>
          <w:rFonts w:ascii="Calibri" w:hAnsi="Calibri"/>
          <w:bCs/>
          <w:color w:val="000000" w:themeColor="text1"/>
          <w:sz w:val="26"/>
          <w:szCs w:val="26"/>
        </w:rPr>
        <w:t>bilité</w:t>
      </w:r>
      <w:r>
        <w:rPr>
          <w:rFonts w:ascii="Calibri" w:hAnsi="Calibri"/>
          <w:bCs/>
          <w:color w:val="000000" w:themeColor="text1"/>
          <w:sz w:val="26"/>
          <w:szCs w:val="26"/>
        </w:rPr>
        <w:t xml:space="preserve"> pédagogique du Master 2 Manager des Affaires Européennes</w:t>
      </w:r>
      <w:r w:rsidR="005B2710">
        <w:rPr>
          <w:rFonts w:ascii="Calibri" w:hAnsi="Calibri"/>
          <w:bCs/>
          <w:color w:val="000000" w:themeColor="text1"/>
          <w:sz w:val="26"/>
          <w:szCs w:val="26"/>
        </w:rPr>
        <w:t xml:space="preserve"> </w:t>
      </w:r>
      <w:r>
        <w:rPr>
          <w:rFonts w:ascii="Calibri" w:hAnsi="Calibri"/>
          <w:bCs/>
          <w:color w:val="000000" w:themeColor="text1"/>
          <w:sz w:val="26"/>
          <w:szCs w:val="26"/>
        </w:rPr>
        <w:t xml:space="preserve">(accréditée EFMD </w:t>
      </w:r>
      <w:proofErr w:type="spellStart"/>
      <w:r>
        <w:rPr>
          <w:rFonts w:ascii="Calibri" w:hAnsi="Calibri"/>
          <w:bCs/>
          <w:color w:val="000000" w:themeColor="text1"/>
          <w:sz w:val="26"/>
          <w:szCs w:val="26"/>
        </w:rPr>
        <w:t>Accredited</w:t>
      </w:r>
      <w:proofErr w:type="spellEnd"/>
      <w:r>
        <w:rPr>
          <w:rFonts w:ascii="Calibri" w:hAnsi="Calibri"/>
          <w:bCs/>
          <w:color w:val="000000" w:themeColor="text1"/>
          <w:sz w:val="26"/>
          <w:szCs w:val="26"/>
        </w:rPr>
        <w:t xml:space="preserve"> Programmes)</w:t>
      </w:r>
      <w:r w:rsidR="00C00DD7">
        <w:rPr>
          <w:rFonts w:ascii="Calibri" w:hAnsi="Calibri"/>
          <w:bCs/>
          <w:color w:val="000000" w:themeColor="text1"/>
          <w:sz w:val="26"/>
          <w:szCs w:val="26"/>
        </w:rPr>
        <w:t xml:space="preserve"> en collaboration avec Marco Heimann.</w:t>
      </w:r>
      <w:r>
        <w:rPr>
          <w:rFonts w:ascii="Calibri" w:hAnsi="Calibri"/>
          <w:bCs/>
          <w:color w:val="000000" w:themeColor="text1"/>
          <w:sz w:val="26"/>
          <w:szCs w:val="26"/>
        </w:rPr>
        <w:br/>
      </w:r>
      <w:r w:rsidRPr="008665B2">
        <w:rPr>
          <w:rFonts w:ascii="Calibri" w:hAnsi="Calibri"/>
          <w:bCs/>
          <w:color w:val="000000" w:themeColor="text1"/>
          <w:sz w:val="10"/>
          <w:szCs w:val="10"/>
        </w:rPr>
        <w:br/>
      </w:r>
      <w:r>
        <w:rPr>
          <w:rFonts w:ascii="Calibri" w:hAnsi="Calibri"/>
          <w:bCs/>
          <w:color w:val="000000" w:themeColor="text1"/>
          <w:sz w:val="26"/>
          <w:szCs w:val="26"/>
        </w:rPr>
        <w:t>Elle est membre du laboratoire Magellan - iaelyon et participe aux activités du groupe thématique Stratégie</w:t>
      </w:r>
      <w:r w:rsidR="005B2710">
        <w:rPr>
          <w:rFonts w:ascii="Calibri" w:hAnsi="Calibri"/>
          <w:bCs/>
          <w:color w:val="000000" w:themeColor="text1"/>
          <w:sz w:val="26"/>
          <w:szCs w:val="26"/>
        </w:rPr>
        <w:t>.</w:t>
      </w:r>
      <w:r>
        <w:rPr>
          <w:rFonts w:ascii="Calibri" w:hAnsi="Calibri"/>
          <w:bCs/>
          <w:color w:val="000000" w:themeColor="text1"/>
          <w:sz w:val="26"/>
          <w:szCs w:val="26"/>
        </w:rPr>
        <w:t xml:space="preserve"> Elle est l’auteur </w:t>
      </w:r>
      <w:r w:rsidR="00C00DD7">
        <w:rPr>
          <w:rFonts w:ascii="Calibri" w:hAnsi="Calibri"/>
          <w:bCs/>
          <w:color w:val="000000" w:themeColor="text1"/>
          <w:sz w:val="26"/>
          <w:szCs w:val="26"/>
        </w:rPr>
        <w:t>d’</w:t>
      </w:r>
      <w:r>
        <w:rPr>
          <w:rFonts w:ascii="Calibri" w:hAnsi="Calibri"/>
          <w:bCs/>
          <w:color w:val="000000" w:themeColor="text1"/>
          <w:sz w:val="26"/>
          <w:szCs w:val="26"/>
        </w:rPr>
        <w:t xml:space="preserve">ouvrages et articles publiées dans des revues francophones et internationales </w:t>
      </w:r>
      <w:r w:rsidR="00C00DD7">
        <w:rPr>
          <w:rFonts w:ascii="Calibri" w:hAnsi="Calibri"/>
          <w:bCs/>
          <w:color w:val="000000" w:themeColor="text1"/>
          <w:sz w:val="26"/>
          <w:szCs w:val="26"/>
        </w:rPr>
        <w:t>de</w:t>
      </w:r>
      <w:r>
        <w:rPr>
          <w:rFonts w:ascii="Calibri" w:hAnsi="Calibri"/>
          <w:bCs/>
          <w:color w:val="000000" w:themeColor="text1"/>
          <w:sz w:val="26"/>
          <w:szCs w:val="26"/>
        </w:rPr>
        <w:t xml:space="preserve"> management international, telles qu’International Business </w:t>
      </w:r>
      <w:proofErr w:type="spellStart"/>
      <w:r>
        <w:rPr>
          <w:rFonts w:ascii="Calibri" w:hAnsi="Calibri"/>
          <w:bCs/>
          <w:color w:val="000000" w:themeColor="text1"/>
          <w:sz w:val="26"/>
          <w:szCs w:val="26"/>
        </w:rPr>
        <w:t>Review</w:t>
      </w:r>
      <w:proofErr w:type="spellEnd"/>
      <w:r>
        <w:rPr>
          <w:rFonts w:ascii="Calibri" w:hAnsi="Calibri"/>
          <w:bCs/>
          <w:color w:val="000000" w:themeColor="text1"/>
          <w:sz w:val="26"/>
          <w:szCs w:val="26"/>
        </w:rPr>
        <w:t xml:space="preserve">, Management International, Revue Internationale PME, </w:t>
      </w:r>
      <w:proofErr w:type="spellStart"/>
      <w:r>
        <w:rPr>
          <w:rFonts w:ascii="Calibri" w:hAnsi="Calibri"/>
          <w:bCs/>
          <w:color w:val="000000" w:themeColor="text1"/>
          <w:sz w:val="26"/>
          <w:szCs w:val="26"/>
        </w:rPr>
        <w:t>M@n@gement</w:t>
      </w:r>
      <w:proofErr w:type="spellEnd"/>
      <w:r>
        <w:rPr>
          <w:rFonts w:ascii="Calibri" w:hAnsi="Calibri"/>
          <w:bCs/>
          <w:color w:val="000000" w:themeColor="text1"/>
          <w:sz w:val="26"/>
          <w:szCs w:val="26"/>
        </w:rPr>
        <w:t xml:space="preserve">, Journal of International </w:t>
      </w:r>
      <w:proofErr w:type="spellStart"/>
      <w:r>
        <w:rPr>
          <w:rFonts w:ascii="Calibri" w:hAnsi="Calibri"/>
          <w:bCs/>
          <w:color w:val="000000" w:themeColor="text1"/>
          <w:sz w:val="26"/>
          <w:szCs w:val="26"/>
        </w:rPr>
        <w:t>Entrepreneurship</w:t>
      </w:r>
      <w:proofErr w:type="spellEnd"/>
      <w:r>
        <w:rPr>
          <w:rFonts w:ascii="Calibri" w:hAnsi="Calibri"/>
          <w:bCs/>
          <w:color w:val="000000" w:themeColor="text1"/>
          <w:sz w:val="26"/>
          <w:szCs w:val="26"/>
        </w:rPr>
        <w:t>, etc. Elle est membre de plusieurs associations scientifiques et membre du comité scientifique d’Atlas/AFMI</w:t>
      </w:r>
      <w:r w:rsidR="005B2710">
        <w:rPr>
          <w:rFonts w:ascii="Calibri" w:hAnsi="Calibri"/>
          <w:bCs/>
          <w:color w:val="000000" w:themeColor="text1"/>
          <w:sz w:val="26"/>
          <w:szCs w:val="26"/>
        </w:rPr>
        <w:t xml:space="preserve">. </w:t>
      </w:r>
    </w:p>
    <w:p w14:paraId="1DEF84A4" w14:textId="77777777" w:rsidR="00A10F74" w:rsidRDefault="00A10F74" w:rsidP="00B4034B">
      <w:pPr>
        <w:spacing w:line="23" w:lineRule="atLeast"/>
        <w:jc w:val="both"/>
        <w:rPr>
          <w:rFonts w:ascii="Calibri" w:hAnsi="Calibri"/>
          <w:b/>
          <w:color w:val="003366"/>
          <w:sz w:val="24"/>
          <w:szCs w:val="24"/>
        </w:rPr>
      </w:pPr>
    </w:p>
    <w:p w14:paraId="61D06891" w14:textId="77777777" w:rsidR="00B4034B" w:rsidRPr="00AE4491" w:rsidRDefault="00B4034B" w:rsidP="00B4034B">
      <w:pPr>
        <w:spacing w:line="23" w:lineRule="atLeast"/>
        <w:jc w:val="both"/>
        <w:rPr>
          <w:rFonts w:ascii="Calibri" w:hAnsi="Calibri"/>
          <w:b/>
          <w:color w:val="003366"/>
          <w:sz w:val="24"/>
          <w:szCs w:val="24"/>
        </w:rPr>
      </w:pPr>
      <w:r w:rsidRPr="00AE4491">
        <w:rPr>
          <w:rFonts w:ascii="Calibri" w:hAnsi="Calibri"/>
          <w:b/>
          <w:color w:val="003366"/>
          <w:sz w:val="24"/>
          <w:szCs w:val="24"/>
        </w:rPr>
        <w:t>FONCTIONS</w:t>
      </w:r>
    </w:p>
    <w:p w14:paraId="3936D8C1" w14:textId="196D0130" w:rsidR="00AB7442" w:rsidRDefault="00AB7442" w:rsidP="00B4034B">
      <w:pPr>
        <w:numPr>
          <w:ilvl w:val="0"/>
          <w:numId w:val="3"/>
        </w:numPr>
        <w:tabs>
          <w:tab w:val="clear" w:pos="360"/>
          <w:tab w:val="num" w:pos="426"/>
        </w:tabs>
        <w:spacing w:line="23" w:lineRule="atLeast"/>
        <w:ind w:left="426" w:hanging="426"/>
        <w:jc w:val="both"/>
        <w:rPr>
          <w:rFonts w:ascii="Calibri" w:hAnsi="Calibri" w:cs="Tahoma"/>
          <w:sz w:val="24"/>
          <w:szCs w:val="24"/>
        </w:rPr>
      </w:pPr>
      <w:r>
        <w:rPr>
          <w:rFonts w:ascii="Calibri" w:hAnsi="Calibri" w:cs="Tahoma"/>
          <w:sz w:val="24"/>
          <w:szCs w:val="24"/>
        </w:rPr>
        <w:t xml:space="preserve">Depuis 2025 : Directrice du </w:t>
      </w:r>
      <w:proofErr w:type="spellStart"/>
      <w:r>
        <w:rPr>
          <w:rFonts w:ascii="Calibri" w:hAnsi="Calibri" w:cs="Tahoma"/>
          <w:sz w:val="24"/>
          <w:szCs w:val="24"/>
        </w:rPr>
        <w:t>Think</w:t>
      </w:r>
      <w:proofErr w:type="spellEnd"/>
      <w:r>
        <w:rPr>
          <w:rFonts w:ascii="Calibri" w:hAnsi="Calibri" w:cs="Tahoma"/>
          <w:sz w:val="24"/>
          <w:szCs w:val="24"/>
        </w:rPr>
        <w:t xml:space="preserve"> Tank </w:t>
      </w:r>
      <w:proofErr w:type="spellStart"/>
      <w:r>
        <w:rPr>
          <w:rFonts w:ascii="Calibri" w:hAnsi="Calibri" w:cs="Tahoma"/>
          <w:sz w:val="24"/>
          <w:szCs w:val="24"/>
        </w:rPr>
        <w:t>Expl’AURA</w:t>
      </w:r>
      <w:proofErr w:type="spellEnd"/>
      <w:r>
        <w:rPr>
          <w:rFonts w:ascii="Calibri" w:hAnsi="Calibri" w:cs="Tahoma"/>
          <w:sz w:val="24"/>
          <w:szCs w:val="24"/>
        </w:rPr>
        <w:t xml:space="preserve"> (</w:t>
      </w:r>
      <w:proofErr w:type="spellStart"/>
      <w:r>
        <w:rPr>
          <w:rFonts w:ascii="Calibri" w:hAnsi="Calibri" w:cs="Tahoma"/>
          <w:sz w:val="24"/>
          <w:szCs w:val="24"/>
        </w:rPr>
        <w:t>think</w:t>
      </w:r>
      <w:proofErr w:type="spellEnd"/>
      <w:r>
        <w:rPr>
          <w:rFonts w:ascii="Calibri" w:hAnsi="Calibri" w:cs="Tahoma"/>
          <w:sz w:val="24"/>
          <w:szCs w:val="24"/>
        </w:rPr>
        <w:t xml:space="preserve"> tank créé en collaboration avec les Conseillers du Commerce Extérieurs, la Team France Export, la faculté de Droit et placé sous le haut patronage de la Région AURA et de la Préfecture de région AURA).</w:t>
      </w:r>
    </w:p>
    <w:p w14:paraId="46C74714" w14:textId="7D9E33D1" w:rsidR="00C00DD7" w:rsidRDefault="00C00DD7" w:rsidP="00B4034B">
      <w:pPr>
        <w:numPr>
          <w:ilvl w:val="0"/>
          <w:numId w:val="3"/>
        </w:numPr>
        <w:tabs>
          <w:tab w:val="clear" w:pos="360"/>
          <w:tab w:val="num" w:pos="426"/>
        </w:tabs>
        <w:spacing w:line="23" w:lineRule="atLeast"/>
        <w:ind w:left="426" w:hanging="426"/>
        <w:jc w:val="both"/>
        <w:rPr>
          <w:rFonts w:ascii="Calibri" w:hAnsi="Calibri" w:cs="Tahoma"/>
          <w:sz w:val="24"/>
          <w:szCs w:val="24"/>
        </w:rPr>
      </w:pPr>
      <w:r>
        <w:rPr>
          <w:rFonts w:ascii="Calibri" w:hAnsi="Calibri" w:cs="Tahoma"/>
          <w:sz w:val="24"/>
          <w:szCs w:val="24"/>
        </w:rPr>
        <w:t xml:space="preserve">Depuis 2024 : </w:t>
      </w:r>
    </w:p>
    <w:p w14:paraId="38698989" w14:textId="77777777" w:rsidR="00C00DD7" w:rsidRDefault="00C00DD7" w:rsidP="00C00DD7">
      <w:pPr>
        <w:numPr>
          <w:ilvl w:val="1"/>
          <w:numId w:val="3"/>
        </w:numPr>
        <w:spacing w:line="23" w:lineRule="atLeast"/>
        <w:jc w:val="both"/>
        <w:rPr>
          <w:rFonts w:ascii="Calibri" w:hAnsi="Calibri" w:cs="Tahoma"/>
          <w:sz w:val="24"/>
          <w:szCs w:val="24"/>
        </w:rPr>
      </w:pPr>
      <w:r>
        <w:rPr>
          <w:rFonts w:ascii="Calibri" w:hAnsi="Calibri" w:cs="Tahoma"/>
          <w:sz w:val="24"/>
          <w:szCs w:val="24"/>
        </w:rPr>
        <w:t>Membre du Conseil d’Administration de l’Université Jean Moulin Lyon 3 (décembre)</w:t>
      </w:r>
    </w:p>
    <w:p w14:paraId="7F2A0966" w14:textId="3168BF15" w:rsidR="00C00DD7" w:rsidRDefault="00C00DD7" w:rsidP="00C00DD7">
      <w:pPr>
        <w:numPr>
          <w:ilvl w:val="1"/>
          <w:numId w:val="3"/>
        </w:numPr>
        <w:spacing w:line="23" w:lineRule="atLeast"/>
        <w:jc w:val="both"/>
        <w:rPr>
          <w:rFonts w:ascii="Calibri" w:hAnsi="Calibri" w:cs="Tahoma"/>
          <w:sz w:val="24"/>
          <w:szCs w:val="24"/>
        </w:rPr>
      </w:pPr>
      <w:r>
        <w:rPr>
          <w:rFonts w:ascii="Calibri" w:hAnsi="Calibri" w:cs="Tahoma"/>
          <w:sz w:val="24"/>
          <w:szCs w:val="24"/>
        </w:rPr>
        <w:t xml:space="preserve">Responsable Pédagogique du Master 1 International Business </w:t>
      </w:r>
      <w:proofErr w:type="spellStart"/>
      <w:r>
        <w:rPr>
          <w:rFonts w:ascii="Calibri" w:hAnsi="Calibri" w:cs="Tahoma"/>
          <w:sz w:val="24"/>
          <w:szCs w:val="24"/>
        </w:rPr>
        <w:t>Realities</w:t>
      </w:r>
      <w:proofErr w:type="spellEnd"/>
      <w:r>
        <w:rPr>
          <w:rFonts w:ascii="Calibri" w:hAnsi="Calibri" w:cs="Tahoma"/>
          <w:sz w:val="24"/>
          <w:szCs w:val="24"/>
        </w:rPr>
        <w:t>.</w:t>
      </w:r>
    </w:p>
    <w:p w14:paraId="13486BF4" w14:textId="118A3BEF" w:rsidR="00B4034B" w:rsidRDefault="00B4034B" w:rsidP="00B4034B">
      <w:pPr>
        <w:numPr>
          <w:ilvl w:val="0"/>
          <w:numId w:val="3"/>
        </w:numPr>
        <w:tabs>
          <w:tab w:val="clear" w:pos="360"/>
          <w:tab w:val="num" w:pos="426"/>
        </w:tabs>
        <w:spacing w:line="23" w:lineRule="atLeast"/>
        <w:ind w:left="426" w:hanging="426"/>
        <w:jc w:val="both"/>
        <w:rPr>
          <w:rFonts w:ascii="Calibri" w:hAnsi="Calibri" w:cs="Tahoma"/>
          <w:sz w:val="24"/>
          <w:szCs w:val="24"/>
        </w:rPr>
      </w:pPr>
      <w:r w:rsidRPr="00AE4491">
        <w:rPr>
          <w:rFonts w:ascii="Calibri" w:hAnsi="Calibri" w:cs="Tahoma"/>
          <w:sz w:val="24"/>
          <w:szCs w:val="24"/>
        </w:rPr>
        <w:t>Depuis</w:t>
      </w:r>
      <w:r w:rsidR="00043CC2">
        <w:rPr>
          <w:rFonts w:ascii="Calibri" w:hAnsi="Calibri" w:cs="Tahoma"/>
          <w:sz w:val="24"/>
          <w:szCs w:val="24"/>
        </w:rPr>
        <w:t xml:space="preserve"> 2023 : </w:t>
      </w:r>
      <w:r w:rsidR="00043CC2" w:rsidRPr="00043CC2">
        <w:rPr>
          <w:rFonts w:ascii="Calibri" w:hAnsi="Calibri" w:cs="Tahoma"/>
          <w:sz w:val="24"/>
          <w:szCs w:val="24"/>
        </w:rPr>
        <w:t>Responsable développement international et Accréditations dans l’Equipe de Direction de l’iaelyon.</w:t>
      </w:r>
    </w:p>
    <w:p w14:paraId="5C622AFC" w14:textId="77777777" w:rsidR="00043CC2" w:rsidRDefault="00043CC2" w:rsidP="00B4034B">
      <w:pPr>
        <w:numPr>
          <w:ilvl w:val="0"/>
          <w:numId w:val="3"/>
        </w:numPr>
        <w:tabs>
          <w:tab w:val="clear" w:pos="360"/>
          <w:tab w:val="num" w:pos="426"/>
        </w:tabs>
        <w:spacing w:line="23" w:lineRule="atLeast"/>
        <w:ind w:left="426" w:hanging="426"/>
        <w:jc w:val="both"/>
        <w:rPr>
          <w:rFonts w:ascii="Calibri" w:hAnsi="Calibri" w:cs="Tahoma"/>
          <w:sz w:val="24"/>
          <w:szCs w:val="24"/>
        </w:rPr>
      </w:pPr>
      <w:r>
        <w:rPr>
          <w:rFonts w:ascii="Calibri" w:hAnsi="Calibri" w:cs="Tahoma"/>
          <w:sz w:val="24"/>
          <w:szCs w:val="24"/>
        </w:rPr>
        <w:t>Depuis 2022 : Responsable pédagogique du Master Manager des Affaires Européennes</w:t>
      </w:r>
    </w:p>
    <w:p w14:paraId="4EA3383D" w14:textId="1B008019" w:rsidR="00C00DD7" w:rsidRDefault="00C00DD7" w:rsidP="00C00DD7">
      <w:pPr>
        <w:numPr>
          <w:ilvl w:val="0"/>
          <w:numId w:val="3"/>
        </w:numPr>
        <w:tabs>
          <w:tab w:val="clear" w:pos="360"/>
        </w:tabs>
        <w:spacing w:line="276" w:lineRule="auto"/>
        <w:ind w:left="426" w:hanging="426"/>
        <w:jc w:val="both"/>
        <w:rPr>
          <w:rFonts w:asciiTheme="minorHAnsi" w:hAnsiTheme="minorHAnsi" w:cstheme="minorHAnsi"/>
          <w:sz w:val="24"/>
          <w:szCs w:val="24"/>
        </w:rPr>
      </w:pPr>
      <w:r>
        <w:rPr>
          <w:rFonts w:asciiTheme="minorHAnsi" w:hAnsiTheme="minorHAnsi" w:cstheme="minorHAnsi"/>
          <w:sz w:val="24"/>
          <w:szCs w:val="24"/>
        </w:rPr>
        <w:lastRenderedPageBreak/>
        <w:t xml:space="preserve">2021-2024 : </w:t>
      </w:r>
      <w:r w:rsidRPr="00EA2DD0">
        <w:rPr>
          <w:rFonts w:asciiTheme="minorHAnsi" w:hAnsiTheme="minorHAnsi" w:cstheme="minorHAnsi"/>
          <w:sz w:val="24"/>
          <w:szCs w:val="24"/>
        </w:rPr>
        <w:t>Co-</w:t>
      </w:r>
      <w:r>
        <w:rPr>
          <w:rFonts w:asciiTheme="minorHAnsi" w:hAnsiTheme="minorHAnsi" w:cstheme="minorHAnsi"/>
          <w:sz w:val="24"/>
          <w:szCs w:val="24"/>
        </w:rPr>
        <w:t xml:space="preserve">Responsable </w:t>
      </w:r>
      <w:r w:rsidRPr="00EA2DD0">
        <w:rPr>
          <w:rFonts w:asciiTheme="minorHAnsi" w:hAnsiTheme="minorHAnsi" w:cstheme="minorHAnsi"/>
          <w:sz w:val="24"/>
          <w:szCs w:val="24"/>
        </w:rPr>
        <w:t>du projet européen H2020 « MERGING </w:t>
      </w:r>
      <w:r>
        <w:rPr>
          <w:rFonts w:asciiTheme="minorHAnsi" w:hAnsiTheme="minorHAnsi" w:cstheme="minorHAnsi"/>
          <w:sz w:val="24"/>
          <w:szCs w:val="24"/>
        </w:rPr>
        <w:t xml:space="preserve">– </w:t>
      </w:r>
      <w:proofErr w:type="spellStart"/>
      <w:r>
        <w:rPr>
          <w:rFonts w:asciiTheme="minorHAnsi" w:hAnsiTheme="minorHAnsi" w:cstheme="minorHAnsi"/>
          <w:sz w:val="24"/>
          <w:szCs w:val="24"/>
        </w:rPr>
        <w:t>Integration</w:t>
      </w:r>
      <w:proofErr w:type="spellEnd"/>
      <w:r>
        <w:rPr>
          <w:rFonts w:asciiTheme="minorHAnsi" w:hAnsiTheme="minorHAnsi" w:cstheme="minorHAnsi"/>
          <w:sz w:val="24"/>
          <w:szCs w:val="24"/>
        </w:rPr>
        <w:t xml:space="preserve"> for Migrants »</w:t>
      </w:r>
      <w:r w:rsidRPr="00EA2DD0">
        <w:rPr>
          <w:rFonts w:asciiTheme="minorHAnsi" w:hAnsiTheme="minorHAnsi" w:cstheme="minorHAnsi"/>
          <w:sz w:val="24"/>
          <w:szCs w:val="24"/>
        </w:rPr>
        <w:t xml:space="preserve"> (en collaboration avec Catherine Mercier-Suissa)</w:t>
      </w:r>
    </w:p>
    <w:p w14:paraId="03B556CF" w14:textId="77777777" w:rsidR="00AB7442" w:rsidRPr="00EA2DD0" w:rsidRDefault="00AB7442" w:rsidP="00AB7442">
      <w:pPr>
        <w:numPr>
          <w:ilvl w:val="0"/>
          <w:numId w:val="3"/>
        </w:numPr>
        <w:tabs>
          <w:tab w:val="clear" w:pos="360"/>
          <w:tab w:val="num" w:pos="426"/>
        </w:tabs>
        <w:spacing w:line="276" w:lineRule="auto"/>
        <w:ind w:left="426" w:hanging="426"/>
        <w:jc w:val="both"/>
        <w:rPr>
          <w:rFonts w:asciiTheme="minorHAnsi" w:hAnsiTheme="minorHAnsi" w:cstheme="minorHAnsi"/>
          <w:sz w:val="24"/>
          <w:szCs w:val="24"/>
        </w:rPr>
      </w:pPr>
      <w:r w:rsidRPr="00EA2DD0">
        <w:rPr>
          <w:rFonts w:asciiTheme="minorHAnsi" w:hAnsiTheme="minorHAnsi" w:cstheme="minorHAnsi"/>
          <w:sz w:val="24"/>
          <w:szCs w:val="24"/>
        </w:rPr>
        <w:t>2020</w:t>
      </w:r>
      <w:r>
        <w:rPr>
          <w:rFonts w:asciiTheme="minorHAnsi" w:hAnsiTheme="minorHAnsi" w:cstheme="minorHAnsi"/>
          <w:sz w:val="24"/>
          <w:szCs w:val="24"/>
        </w:rPr>
        <w:t>-2025 :</w:t>
      </w:r>
      <w:r w:rsidRPr="00EA2DD0">
        <w:rPr>
          <w:rFonts w:asciiTheme="minorHAnsi" w:hAnsiTheme="minorHAnsi" w:cstheme="minorHAnsi"/>
          <w:sz w:val="24"/>
          <w:szCs w:val="24"/>
        </w:rPr>
        <w:t xml:space="preserve"> </w:t>
      </w:r>
    </w:p>
    <w:p w14:paraId="5ECFFEEA" w14:textId="77777777" w:rsidR="00AB7442" w:rsidRPr="00EA2DD0" w:rsidRDefault="00AB7442" w:rsidP="00AB7442">
      <w:pPr>
        <w:numPr>
          <w:ilvl w:val="1"/>
          <w:numId w:val="3"/>
        </w:numPr>
        <w:spacing w:line="276" w:lineRule="auto"/>
        <w:ind w:left="851"/>
        <w:jc w:val="both"/>
        <w:rPr>
          <w:rFonts w:asciiTheme="minorHAnsi" w:hAnsiTheme="minorHAnsi" w:cstheme="minorHAnsi"/>
          <w:sz w:val="24"/>
          <w:szCs w:val="24"/>
        </w:rPr>
      </w:pPr>
      <w:r w:rsidRPr="00EA2DD0">
        <w:rPr>
          <w:rFonts w:asciiTheme="minorHAnsi" w:hAnsiTheme="minorHAnsi" w:cstheme="minorHAnsi"/>
          <w:sz w:val="24"/>
          <w:szCs w:val="24"/>
        </w:rPr>
        <w:t xml:space="preserve">Co-directrice de la mention Master Management et Commerce International (en collaboration avec Marco Heimann), iaelyon </w:t>
      </w:r>
      <w:proofErr w:type="spellStart"/>
      <w:r w:rsidRPr="00EA2DD0">
        <w:rPr>
          <w:rFonts w:asciiTheme="minorHAnsi" w:hAnsiTheme="minorHAnsi" w:cstheme="minorHAnsi"/>
          <w:sz w:val="24"/>
          <w:szCs w:val="24"/>
        </w:rPr>
        <w:t>School</w:t>
      </w:r>
      <w:proofErr w:type="spellEnd"/>
      <w:r w:rsidRPr="00EA2DD0">
        <w:rPr>
          <w:rFonts w:asciiTheme="minorHAnsi" w:hAnsiTheme="minorHAnsi" w:cstheme="minorHAnsi"/>
          <w:sz w:val="24"/>
          <w:szCs w:val="24"/>
        </w:rPr>
        <w:t xml:space="preserve"> of Management</w:t>
      </w:r>
      <w:r>
        <w:rPr>
          <w:rFonts w:asciiTheme="minorHAnsi" w:hAnsiTheme="minorHAnsi" w:cstheme="minorHAnsi"/>
          <w:sz w:val="24"/>
          <w:szCs w:val="24"/>
        </w:rPr>
        <w:t xml:space="preserve"> -</w:t>
      </w:r>
      <w:r w:rsidRPr="00EA2DD0">
        <w:rPr>
          <w:rFonts w:asciiTheme="minorHAnsi" w:hAnsiTheme="minorHAnsi" w:cstheme="minorHAnsi"/>
          <w:sz w:val="24"/>
          <w:szCs w:val="24"/>
        </w:rPr>
        <w:t xml:space="preserve"> Université Jean Moulin Lyon</w:t>
      </w:r>
      <w:r>
        <w:rPr>
          <w:rFonts w:asciiTheme="minorHAnsi" w:hAnsiTheme="minorHAnsi" w:cstheme="minorHAnsi"/>
          <w:sz w:val="24"/>
          <w:szCs w:val="24"/>
        </w:rPr>
        <w:t xml:space="preserve"> 3</w:t>
      </w:r>
    </w:p>
    <w:p w14:paraId="6C734E4B" w14:textId="77777777" w:rsidR="00AB7442" w:rsidRPr="00EA2DD0" w:rsidRDefault="00AB7442" w:rsidP="00AB7442">
      <w:pPr>
        <w:numPr>
          <w:ilvl w:val="1"/>
          <w:numId w:val="3"/>
        </w:numPr>
        <w:spacing w:line="276" w:lineRule="auto"/>
        <w:ind w:left="851"/>
        <w:jc w:val="both"/>
        <w:rPr>
          <w:rFonts w:asciiTheme="minorHAnsi" w:hAnsiTheme="minorHAnsi" w:cstheme="minorHAnsi"/>
          <w:sz w:val="24"/>
          <w:szCs w:val="24"/>
        </w:rPr>
      </w:pPr>
      <w:r w:rsidRPr="00EA2DD0">
        <w:rPr>
          <w:rFonts w:asciiTheme="minorHAnsi" w:hAnsiTheme="minorHAnsi" w:cstheme="minorHAnsi"/>
          <w:sz w:val="24"/>
          <w:szCs w:val="24"/>
        </w:rPr>
        <w:t xml:space="preserve">Co-Responsable de l’équipe de recherche thématique Management International (en collaboration avec Ludivine Chalençon), iaelyon </w:t>
      </w:r>
      <w:proofErr w:type="spellStart"/>
      <w:r w:rsidRPr="00EA2DD0">
        <w:rPr>
          <w:rFonts w:asciiTheme="minorHAnsi" w:hAnsiTheme="minorHAnsi" w:cstheme="minorHAnsi"/>
          <w:sz w:val="24"/>
          <w:szCs w:val="24"/>
        </w:rPr>
        <w:t>School</w:t>
      </w:r>
      <w:proofErr w:type="spellEnd"/>
      <w:r w:rsidRPr="00EA2DD0">
        <w:rPr>
          <w:rFonts w:asciiTheme="minorHAnsi" w:hAnsiTheme="minorHAnsi" w:cstheme="minorHAnsi"/>
          <w:sz w:val="24"/>
          <w:szCs w:val="24"/>
        </w:rPr>
        <w:t xml:space="preserve"> of Management</w:t>
      </w:r>
      <w:r>
        <w:rPr>
          <w:rFonts w:asciiTheme="minorHAnsi" w:hAnsiTheme="minorHAnsi" w:cstheme="minorHAnsi"/>
          <w:sz w:val="24"/>
          <w:szCs w:val="24"/>
        </w:rPr>
        <w:t xml:space="preserve"> -</w:t>
      </w:r>
      <w:r w:rsidRPr="00EA2DD0">
        <w:rPr>
          <w:rFonts w:asciiTheme="minorHAnsi" w:hAnsiTheme="minorHAnsi" w:cstheme="minorHAnsi"/>
          <w:sz w:val="24"/>
          <w:szCs w:val="24"/>
        </w:rPr>
        <w:t xml:space="preserve"> Université Jean Moulin Lyon</w:t>
      </w:r>
      <w:r>
        <w:rPr>
          <w:rFonts w:asciiTheme="minorHAnsi" w:hAnsiTheme="minorHAnsi" w:cstheme="minorHAnsi"/>
          <w:sz w:val="24"/>
          <w:szCs w:val="24"/>
        </w:rPr>
        <w:t xml:space="preserve"> 3</w:t>
      </w:r>
    </w:p>
    <w:p w14:paraId="55D16CC8" w14:textId="77777777" w:rsidR="00C00DD7" w:rsidRPr="00EA2DD0" w:rsidRDefault="00C00DD7" w:rsidP="00AB7442">
      <w:pPr>
        <w:numPr>
          <w:ilvl w:val="0"/>
          <w:numId w:val="3"/>
        </w:numPr>
        <w:tabs>
          <w:tab w:val="clear" w:pos="360"/>
        </w:tabs>
        <w:spacing w:line="276" w:lineRule="auto"/>
        <w:ind w:left="426" w:hanging="426"/>
        <w:jc w:val="both"/>
        <w:rPr>
          <w:rFonts w:asciiTheme="minorHAnsi" w:hAnsiTheme="minorHAnsi" w:cstheme="minorHAnsi"/>
          <w:sz w:val="24"/>
          <w:szCs w:val="24"/>
        </w:rPr>
      </w:pPr>
      <w:r>
        <w:rPr>
          <w:rFonts w:asciiTheme="minorHAnsi" w:hAnsiTheme="minorHAnsi" w:cstheme="minorHAnsi"/>
          <w:sz w:val="24"/>
          <w:szCs w:val="24"/>
        </w:rPr>
        <w:t>2020-2024 : Vice-Présidente du Collège d’Experts</w:t>
      </w:r>
    </w:p>
    <w:p w14:paraId="1009A666" w14:textId="77777777" w:rsidR="00043CC2" w:rsidRPr="00EA2DD0" w:rsidRDefault="00043CC2" w:rsidP="00043CC2">
      <w:pPr>
        <w:numPr>
          <w:ilvl w:val="0"/>
          <w:numId w:val="2"/>
        </w:numPr>
        <w:tabs>
          <w:tab w:val="clear" w:pos="360"/>
          <w:tab w:val="num" w:pos="426"/>
        </w:tabs>
        <w:spacing w:line="276" w:lineRule="auto"/>
        <w:jc w:val="both"/>
        <w:rPr>
          <w:rFonts w:asciiTheme="minorHAnsi" w:eastAsiaTheme="minorHAnsi" w:hAnsiTheme="minorHAnsi" w:cstheme="minorBidi"/>
          <w:sz w:val="24"/>
          <w:szCs w:val="24"/>
          <w:lang w:eastAsia="en-US"/>
        </w:rPr>
      </w:pPr>
      <w:r w:rsidRPr="00EA2DD0">
        <w:rPr>
          <w:rFonts w:asciiTheme="minorHAnsi" w:eastAsiaTheme="minorHAnsi" w:hAnsiTheme="minorHAnsi" w:cstheme="minorBidi"/>
          <w:sz w:val="24"/>
          <w:szCs w:val="24"/>
          <w:lang w:eastAsia="en-US"/>
        </w:rPr>
        <w:t>2017</w:t>
      </w:r>
      <w:r>
        <w:rPr>
          <w:rFonts w:asciiTheme="minorHAnsi" w:eastAsiaTheme="minorHAnsi" w:hAnsiTheme="minorHAnsi" w:cstheme="minorBidi"/>
          <w:sz w:val="24"/>
          <w:szCs w:val="24"/>
          <w:lang w:eastAsia="en-US"/>
        </w:rPr>
        <w:t>-2021</w:t>
      </w:r>
      <w:r w:rsidRPr="00EA2DD0">
        <w:rPr>
          <w:rFonts w:asciiTheme="minorHAnsi" w:eastAsiaTheme="minorHAnsi" w:hAnsiTheme="minorHAnsi" w:cstheme="minorBidi"/>
          <w:sz w:val="24"/>
          <w:szCs w:val="24"/>
          <w:lang w:eastAsia="en-US"/>
        </w:rPr>
        <w:t xml:space="preserve"> : Co-directrice de la Chaire internationale “Internationalisation des PME” (en collaboration avec Ulrike Mayrhofer) </w:t>
      </w:r>
    </w:p>
    <w:p w14:paraId="5D4154CB" w14:textId="77777777" w:rsidR="00043CC2" w:rsidRPr="00EA2DD0" w:rsidRDefault="00043CC2" w:rsidP="00043CC2">
      <w:pPr>
        <w:numPr>
          <w:ilvl w:val="0"/>
          <w:numId w:val="2"/>
        </w:numPr>
        <w:tabs>
          <w:tab w:val="clear" w:pos="360"/>
          <w:tab w:val="num" w:pos="426"/>
        </w:tabs>
        <w:spacing w:line="276" w:lineRule="auto"/>
        <w:jc w:val="both"/>
        <w:rPr>
          <w:rFonts w:asciiTheme="minorHAnsi" w:eastAsiaTheme="minorHAnsi" w:hAnsiTheme="minorHAnsi" w:cstheme="minorBidi"/>
          <w:sz w:val="24"/>
          <w:szCs w:val="24"/>
          <w:lang w:eastAsia="en-US"/>
        </w:rPr>
      </w:pPr>
      <w:r w:rsidRPr="00EA2DD0">
        <w:rPr>
          <w:rFonts w:asciiTheme="minorHAnsi" w:eastAsiaTheme="minorHAnsi" w:hAnsiTheme="minorHAnsi" w:cstheme="minorBidi"/>
          <w:sz w:val="24"/>
          <w:szCs w:val="24"/>
          <w:lang w:eastAsia="en-US"/>
        </w:rPr>
        <w:t xml:space="preserve">Depuis 2016 : </w:t>
      </w:r>
    </w:p>
    <w:p w14:paraId="2E5EE35D" w14:textId="77777777" w:rsidR="00043CC2" w:rsidRDefault="00043CC2" w:rsidP="00043CC2">
      <w:pPr>
        <w:numPr>
          <w:ilvl w:val="1"/>
          <w:numId w:val="2"/>
        </w:numPr>
        <w:tabs>
          <w:tab w:val="clear" w:pos="1440"/>
        </w:tabs>
        <w:spacing w:line="276" w:lineRule="auto"/>
        <w:jc w:val="both"/>
        <w:rPr>
          <w:rFonts w:asciiTheme="minorHAnsi" w:eastAsiaTheme="minorHAnsi" w:hAnsiTheme="minorHAnsi" w:cstheme="minorBidi"/>
          <w:sz w:val="24"/>
          <w:szCs w:val="24"/>
          <w:lang w:eastAsia="en-US"/>
        </w:rPr>
      </w:pPr>
      <w:r w:rsidRPr="00EA2DD0">
        <w:rPr>
          <w:rFonts w:asciiTheme="minorHAnsi" w:eastAsiaTheme="minorHAnsi" w:hAnsiTheme="minorHAnsi" w:cstheme="minorBidi"/>
          <w:sz w:val="24"/>
          <w:szCs w:val="24"/>
          <w:lang w:eastAsia="en-US"/>
        </w:rPr>
        <w:t xml:space="preserve">Maître de Conférences en Sciences de Gestion </w:t>
      </w:r>
    </w:p>
    <w:p w14:paraId="094524AE" w14:textId="77777777" w:rsidR="00043CC2" w:rsidRPr="00EA2DD0" w:rsidRDefault="00043CC2" w:rsidP="00043CC2">
      <w:pPr>
        <w:numPr>
          <w:ilvl w:val="0"/>
          <w:numId w:val="2"/>
        </w:numPr>
        <w:spacing w:line="276" w:lineRule="auto"/>
        <w:jc w:val="both"/>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2016-2022 : </w:t>
      </w:r>
      <w:r w:rsidRPr="00EA2DD0">
        <w:rPr>
          <w:rFonts w:asciiTheme="minorHAnsi" w:eastAsiaTheme="minorHAnsi" w:hAnsiTheme="minorHAnsi" w:cstheme="minorBidi"/>
          <w:sz w:val="24"/>
          <w:szCs w:val="24"/>
          <w:lang w:eastAsia="en-US"/>
        </w:rPr>
        <w:t xml:space="preserve">Responsable Pédagogique du Master 1 International Business </w:t>
      </w:r>
      <w:proofErr w:type="spellStart"/>
      <w:r w:rsidRPr="00EA2DD0">
        <w:rPr>
          <w:rFonts w:asciiTheme="minorHAnsi" w:eastAsiaTheme="minorHAnsi" w:hAnsiTheme="minorHAnsi" w:cstheme="minorBidi"/>
          <w:sz w:val="24"/>
          <w:szCs w:val="24"/>
          <w:lang w:eastAsia="en-US"/>
        </w:rPr>
        <w:t>Realities</w:t>
      </w:r>
      <w:proofErr w:type="spellEnd"/>
      <w:r w:rsidRPr="00EA2DD0">
        <w:rPr>
          <w:rFonts w:asciiTheme="minorHAnsi" w:eastAsiaTheme="minorHAnsi" w:hAnsiTheme="minorHAnsi" w:cstheme="minorBidi"/>
          <w:sz w:val="24"/>
          <w:szCs w:val="24"/>
          <w:lang w:eastAsia="en-US"/>
        </w:rPr>
        <w:t xml:space="preserve"> (en anglais), iaelyon </w:t>
      </w:r>
      <w:proofErr w:type="spellStart"/>
      <w:r w:rsidRPr="00EA2DD0">
        <w:rPr>
          <w:rFonts w:asciiTheme="minorHAnsi" w:eastAsiaTheme="minorHAnsi" w:hAnsiTheme="minorHAnsi" w:cstheme="minorBidi"/>
          <w:sz w:val="24"/>
          <w:szCs w:val="24"/>
          <w:lang w:eastAsia="en-US"/>
        </w:rPr>
        <w:t>School</w:t>
      </w:r>
      <w:proofErr w:type="spellEnd"/>
      <w:r w:rsidRPr="00EA2DD0">
        <w:rPr>
          <w:rFonts w:asciiTheme="minorHAnsi" w:eastAsiaTheme="minorHAnsi" w:hAnsiTheme="minorHAnsi" w:cstheme="minorBidi"/>
          <w:sz w:val="24"/>
          <w:szCs w:val="24"/>
          <w:lang w:eastAsia="en-US"/>
        </w:rPr>
        <w:t xml:space="preserve"> of Management</w:t>
      </w:r>
      <w:r>
        <w:rPr>
          <w:rFonts w:asciiTheme="minorHAnsi" w:eastAsiaTheme="minorHAnsi" w:hAnsiTheme="minorHAnsi" w:cstheme="minorBidi"/>
          <w:sz w:val="24"/>
          <w:szCs w:val="24"/>
          <w:lang w:eastAsia="en-US"/>
        </w:rPr>
        <w:t xml:space="preserve"> -</w:t>
      </w:r>
      <w:r w:rsidRPr="00EA2DD0">
        <w:rPr>
          <w:rFonts w:asciiTheme="minorHAnsi" w:eastAsiaTheme="minorHAnsi" w:hAnsiTheme="minorHAnsi" w:cstheme="minorBidi"/>
          <w:sz w:val="24"/>
          <w:szCs w:val="24"/>
          <w:lang w:eastAsia="en-US"/>
        </w:rPr>
        <w:t xml:space="preserve"> Université Jean Moulin Lyon</w:t>
      </w:r>
      <w:r>
        <w:rPr>
          <w:rFonts w:asciiTheme="minorHAnsi" w:eastAsiaTheme="minorHAnsi" w:hAnsiTheme="minorHAnsi" w:cstheme="minorBidi"/>
          <w:sz w:val="24"/>
          <w:szCs w:val="24"/>
          <w:lang w:eastAsia="en-US"/>
        </w:rPr>
        <w:t xml:space="preserve"> 3</w:t>
      </w:r>
    </w:p>
    <w:p w14:paraId="3C9CDC09" w14:textId="77777777" w:rsidR="00043CC2" w:rsidRPr="00EA2DD0" w:rsidRDefault="00043CC2" w:rsidP="00043CC2">
      <w:pPr>
        <w:numPr>
          <w:ilvl w:val="0"/>
          <w:numId w:val="2"/>
        </w:numPr>
        <w:tabs>
          <w:tab w:val="clear" w:pos="360"/>
          <w:tab w:val="num" w:pos="426"/>
        </w:tabs>
        <w:spacing w:line="276" w:lineRule="auto"/>
        <w:jc w:val="both"/>
        <w:rPr>
          <w:rFonts w:asciiTheme="minorHAnsi" w:eastAsiaTheme="minorHAnsi" w:hAnsiTheme="minorHAnsi" w:cstheme="minorBidi"/>
          <w:sz w:val="24"/>
          <w:szCs w:val="24"/>
          <w:lang w:eastAsia="en-US"/>
        </w:rPr>
      </w:pPr>
      <w:r w:rsidRPr="00EA2DD0">
        <w:rPr>
          <w:rFonts w:asciiTheme="minorHAnsi" w:eastAsiaTheme="minorHAnsi" w:hAnsiTheme="minorHAnsi" w:cstheme="minorBidi"/>
          <w:sz w:val="24"/>
          <w:szCs w:val="24"/>
          <w:lang w:eastAsia="en-US"/>
        </w:rPr>
        <w:t xml:space="preserve">2014 - 2016 : Assistante Temporaire d’Enseignement et de Recherche (ATER), iaelyon </w:t>
      </w:r>
      <w:proofErr w:type="spellStart"/>
      <w:r w:rsidRPr="00EA2DD0">
        <w:rPr>
          <w:rFonts w:asciiTheme="minorHAnsi" w:eastAsiaTheme="minorHAnsi" w:hAnsiTheme="minorHAnsi" w:cstheme="minorBidi"/>
          <w:sz w:val="24"/>
          <w:szCs w:val="24"/>
          <w:lang w:eastAsia="en-US"/>
        </w:rPr>
        <w:t>School</w:t>
      </w:r>
      <w:proofErr w:type="spellEnd"/>
      <w:r w:rsidRPr="00EA2DD0">
        <w:rPr>
          <w:rFonts w:asciiTheme="minorHAnsi" w:eastAsiaTheme="minorHAnsi" w:hAnsiTheme="minorHAnsi" w:cstheme="minorBidi"/>
          <w:sz w:val="24"/>
          <w:szCs w:val="24"/>
          <w:lang w:eastAsia="en-US"/>
        </w:rPr>
        <w:t xml:space="preserve"> of Management</w:t>
      </w:r>
      <w:r>
        <w:rPr>
          <w:rFonts w:asciiTheme="minorHAnsi" w:eastAsiaTheme="minorHAnsi" w:hAnsiTheme="minorHAnsi" w:cstheme="minorBidi"/>
          <w:sz w:val="24"/>
          <w:szCs w:val="24"/>
          <w:lang w:eastAsia="en-US"/>
        </w:rPr>
        <w:t xml:space="preserve"> -</w:t>
      </w:r>
      <w:r w:rsidRPr="00EA2DD0">
        <w:rPr>
          <w:rFonts w:asciiTheme="minorHAnsi" w:eastAsiaTheme="minorHAnsi" w:hAnsiTheme="minorHAnsi" w:cstheme="minorBidi"/>
          <w:sz w:val="24"/>
          <w:szCs w:val="24"/>
          <w:lang w:eastAsia="en-US"/>
        </w:rPr>
        <w:t xml:space="preserve"> Université Jean Moulin Lyon</w:t>
      </w:r>
      <w:r>
        <w:rPr>
          <w:rFonts w:asciiTheme="minorHAnsi" w:eastAsiaTheme="minorHAnsi" w:hAnsiTheme="minorHAnsi" w:cstheme="minorBidi"/>
          <w:sz w:val="24"/>
          <w:szCs w:val="24"/>
          <w:lang w:eastAsia="en-US"/>
        </w:rPr>
        <w:t xml:space="preserve"> 3</w:t>
      </w:r>
    </w:p>
    <w:p w14:paraId="68B22148" w14:textId="77777777" w:rsidR="00043CC2" w:rsidRPr="00EA2DD0" w:rsidRDefault="00043CC2" w:rsidP="00043CC2">
      <w:pPr>
        <w:numPr>
          <w:ilvl w:val="0"/>
          <w:numId w:val="2"/>
        </w:numPr>
        <w:tabs>
          <w:tab w:val="clear" w:pos="360"/>
          <w:tab w:val="num" w:pos="426"/>
        </w:tabs>
        <w:spacing w:line="276" w:lineRule="auto"/>
        <w:jc w:val="both"/>
        <w:rPr>
          <w:rFonts w:asciiTheme="minorHAnsi" w:eastAsiaTheme="minorHAnsi" w:hAnsiTheme="minorHAnsi" w:cstheme="minorBidi"/>
          <w:sz w:val="24"/>
          <w:szCs w:val="24"/>
          <w:lang w:eastAsia="en-US"/>
        </w:rPr>
      </w:pPr>
      <w:r w:rsidRPr="00EA2DD0">
        <w:rPr>
          <w:rFonts w:asciiTheme="minorHAnsi" w:eastAsiaTheme="minorHAnsi" w:hAnsiTheme="minorHAnsi" w:cstheme="minorBidi"/>
          <w:sz w:val="24"/>
          <w:szCs w:val="24"/>
          <w:lang w:eastAsia="en-US"/>
        </w:rPr>
        <w:t xml:space="preserve">2011 - 2016 : Doctorante en Sciences de Gestion avec charge d’enseignement, iaelyon </w:t>
      </w:r>
      <w:proofErr w:type="spellStart"/>
      <w:r w:rsidRPr="00EA2DD0">
        <w:rPr>
          <w:rFonts w:asciiTheme="minorHAnsi" w:eastAsiaTheme="minorHAnsi" w:hAnsiTheme="minorHAnsi" w:cstheme="minorBidi"/>
          <w:sz w:val="24"/>
          <w:szCs w:val="24"/>
          <w:lang w:eastAsia="en-US"/>
        </w:rPr>
        <w:t>School</w:t>
      </w:r>
      <w:proofErr w:type="spellEnd"/>
      <w:r w:rsidRPr="00EA2DD0">
        <w:rPr>
          <w:rFonts w:asciiTheme="minorHAnsi" w:eastAsiaTheme="minorHAnsi" w:hAnsiTheme="minorHAnsi" w:cstheme="minorBidi"/>
          <w:sz w:val="24"/>
          <w:szCs w:val="24"/>
          <w:lang w:eastAsia="en-US"/>
        </w:rPr>
        <w:t xml:space="preserve"> of Management</w:t>
      </w:r>
      <w:r>
        <w:rPr>
          <w:rFonts w:asciiTheme="minorHAnsi" w:eastAsiaTheme="minorHAnsi" w:hAnsiTheme="minorHAnsi" w:cstheme="minorBidi"/>
          <w:sz w:val="24"/>
          <w:szCs w:val="24"/>
          <w:lang w:eastAsia="en-US"/>
        </w:rPr>
        <w:t xml:space="preserve"> -</w:t>
      </w:r>
      <w:r w:rsidRPr="00EA2DD0">
        <w:rPr>
          <w:rFonts w:asciiTheme="minorHAnsi" w:eastAsiaTheme="minorHAnsi" w:hAnsiTheme="minorHAnsi" w:cstheme="minorBidi"/>
          <w:sz w:val="24"/>
          <w:szCs w:val="24"/>
          <w:lang w:eastAsia="en-US"/>
        </w:rPr>
        <w:t xml:space="preserve"> Université Jean Moulin Lyon</w:t>
      </w:r>
      <w:r>
        <w:rPr>
          <w:rFonts w:asciiTheme="minorHAnsi" w:eastAsiaTheme="minorHAnsi" w:hAnsiTheme="minorHAnsi" w:cstheme="minorBidi"/>
          <w:sz w:val="24"/>
          <w:szCs w:val="24"/>
          <w:lang w:eastAsia="en-US"/>
        </w:rPr>
        <w:t xml:space="preserve"> 3</w:t>
      </w:r>
    </w:p>
    <w:p w14:paraId="4A84A4B0" w14:textId="77777777" w:rsidR="00043CC2" w:rsidRDefault="00043CC2" w:rsidP="00AB7442">
      <w:pPr>
        <w:spacing w:line="23" w:lineRule="atLeast"/>
        <w:jc w:val="both"/>
        <w:rPr>
          <w:rFonts w:ascii="Calibri" w:hAnsi="Calibri" w:cs="Tahoma"/>
          <w:sz w:val="24"/>
          <w:szCs w:val="24"/>
        </w:rPr>
      </w:pPr>
    </w:p>
    <w:p w14:paraId="5DAECD07" w14:textId="77777777" w:rsidR="00043CC2" w:rsidRPr="00AE4491" w:rsidRDefault="00043CC2" w:rsidP="00043CC2">
      <w:pPr>
        <w:spacing w:line="23" w:lineRule="atLeast"/>
        <w:jc w:val="both"/>
        <w:rPr>
          <w:rFonts w:ascii="Calibri" w:hAnsi="Calibri"/>
          <w:color w:val="003366"/>
          <w:sz w:val="24"/>
          <w:szCs w:val="24"/>
        </w:rPr>
      </w:pPr>
      <w:r w:rsidRPr="00AE4491">
        <w:rPr>
          <w:rFonts w:ascii="Calibri" w:hAnsi="Calibri"/>
          <w:b/>
          <w:color w:val="003366"/>
          <w:sz w:val="24"/>
          <w:szCs w:val="24"/>
        </w:rPr>
        <w:t>TITRES ET DIPLOMES</w:t>
      </w:r>
    </w:p>
    <w:p w14:paraId="7A5A52CE" w14:textId="27F60879" w:rsidR="00C00DD7" w:rsidRDefault="00C00DD7" w:rsidP="00043CC2">
      <w:pPr>
        <w:numPr>
          <w:ilvl w:val="0"/>
          <w:numId w:val="2"/>
        </w:numPr>
        <w:tabs>
          <w:tab w:val="clear" w:pos="360"/>
        </w:tabs>
        <w:spacing w:line="276" w:lineRule="auto"/>
        <w:jc w:val="both"/>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2024 : Lauréate du Concours National d’Agrégation pour le Recrutement des Professeurs des Universités en Sciences de Gestion</w:t>
      </w:r>
    </w:p>
    <w:p w14:paraId="15FC5E43" w14:textId="3CED6577" w:rsidR="00043CC2" w:rsidRPr="00EA2DD0" w:rsidRDefault="00043CC2" w:rsidP="00043CC2">
      <w:pPr>
        <w:numPr>
          <w:ilvl w:val="0"/>
          <w:numId w:val="2"/>
        </w:numPr>
        <w:tabs>
          <w:tab w:val="clear" w:pos="360"/>
        </w:tabs>
        <w:spacing w:line="276" w:lineRule="auto"/>
        <w:jc w:val="both"/>
        <w:rPr>
          <w:rFonts w:asciiTheme="minorHAnsi" w:eastAsiaTheme="minorHAnsi" w:hAnsiTheme="minorHAnsi" w:cstheme="minorBidi"/>
          <w:sz w:val="24"/>
          <w:szCs w:val="24"/>
          <w:lang w:eastAsia="en-US"/>
        </w:rPr>
      </w:pPr>
      <w:r w:rsidRPr="00EA2DD0">
        <w:rPr>
          <w:rFonts w:asciiTheme="minorHAnsi" w:eastAsiaTheme="minorHAnsi" w:hAnsiTheme="minorHAnsi" w:cstheme="minorBidi"/>
          <w:sz w:val="24"/>
          <w:szCs w:val="24"/>
          <w:lang w:eastAsia="en-US"/>
        </w:rPr>
        <w:t>2021 : Habilitation à Diriger des Recherches en Sciences de Gestion, « Internationalisation des PME : stratégies, réseaux et effets d’expérience », HDR soutenue le 1</w:t>
      </w:r>
      <w:r w:rsidRPr="00467790">
        <w:rPr>
          <w:rFonts w:asciiTheme="minorHAnsi" w:eastAsiaTheme="minorHAnsi" w:hAnsiTheme="minorHAnsi" w:cstheme="minorBidi"/>
          <w:sz w:val="24"/>
          <w:szCs w:val="24"/>
          <w:vertAlign w:val="superscript"/>
          <w:lang w:eastAsia="en-US"/>
        </w:rPr>
        <w:t>er</w:t>
      </w:r>
      <w:r w:rsidRPr="00EA2DD0">
        <w:rPr>
          <w:rFonts w:asciiTheme="minorHAnsi" w:eastAsiaTheme="minorHAnsi" w:hAnsiTheme="minorHAnsi" w:cstheme="minorBidi"/>
          <w:sz w:val="24"/>
          <w:szCs w:val="24"/>
          <w:lang w:eastAsia="en-US"/>
        </w:rPr>
        <w:t xml:space="preserve"> juin 2021 à Aix-Marseille Université</w:t>
      </w:r>
    </w:p>
    <w:p w14:paraId="0DB8E637" w14:textId="77777777" w:rsidR="00043CC2" w:rsidRPr="00EA2DD0" w:rsidRDefault="00043CC2" w:rsidP="00043CC2">
      <w:pPr>
        <w:numPr>
          <w:ilvl w:val="0"/>
          <w:numId w:val="2"/>
        </w:numPr>
        <w:tabs>
          <w:tab w:val="clear" w:pos="360"/>
        </w:tabs>
        <w:spacing w:line="276" w:lineRule="auto"/>
        <w:jc w:val="both"/>
        <w:rPr>
          <w:rFonts w:asciiTheme="minorHAnsi" w:eastAsiaTheme="minorHAnsi" w:hAnsiTheme="minorHAnsi" w:cstheme="minorBidi"/>
          <w:sz w:val="24"/>
          <w:szCs w:val="24"/>
          <w:lang w:eastAsia="en-US"/>
        </w:rPr>
      </w:pPr>
      <w:r w:rsidRPr="00EA2DD0">
        <w:rPr>
          <w:rFonts w:asciiTheme="minorHAnsi" w:eastAsiaTheme="minorHAnsi" w:hAnsiTheme="minorHAnsi" w:cstheme="minorBidi"/>
          <w:sz w:val="24"/>
          <w:szCs w:val="24"/>
          <w:lang w:eastAsia="en-US"/>
        </w:rPr>
        <w:t xml:space="preserve">2015 : Doctorat -ès en Sciences de Gestion, « Internationalisation des PME et déploiement des stratégies tête-de-pont », Thèse soutenue le 2 juillet 2015 à l’iaelyon </w:t>
      </w:r>
      <w:proofErr w:type="spellStart"/>
      <w:r w:rsidRPr="00EA2DD0">
        <w:rPr>
          <w:rFonts w:asciiTheme="minorHAnsi" w:eastAsiaTheme="minorHAnsi" w:hAnsiTheme="minorHAnsi" w:cstheme="minorBidi"/>
          <w:sz w:val="24"/>
          <w:szCs w:val="24"/>
          <w:lang w:eastAsia="en-US"/>
        </w:rPr>
        <w:t>School</w:t>
      </w:r>
      <w:proofErr w:type="spellEnd"/>
      <w:r w:rsidRPr="00EA2DD0">
        <w:rPr>
          <w:rFonts w:asciiTheme="minorHAnsi" w:eastAsiaTheme="minorHAnsi" w:hAnsiTheme="minorHAnsi" w:cstheme="minorBidi"/>
          <w:sz w:val="24"/>
          <w:szCs w:val="24"/>
          <w:lang w:eastAsia="en-US"/>
        </w:rPr>
        <w:t xml:space="preserve"> of Management - Université Jean Moulin Lyon</w:t>
      </w:r>
      <w:r>
        <w:rPr>
          <w:rFonts w:asciiTheme="minorHAnsi" w:eastAsiaTheme="minorHAnsi" w:hAnsiTheme="minorHAnsi" w:cstheme="minorBidi"/>
          <w:sz w:val="24"/>
          <w:szCs w:val="24"/>
          <w:lang w:eastAsia="en-US"/>
        </w:rPr>
        <w:t xml:space="preserve"> 3</w:t>
      </w:r>
      <w:r w:rsidRPr="00EA2DD0">
        <w:rPr>
          <w:rFonts w:asciiTheme="minorHAnsi" w:eastAsiaTheme="minorHAnsi" w:hAnsiTheme="minorHAnsi" w:cstheme="minorBidi"/>
          <w:sz w:val="24"/>
          <w:szCs w:val="24"/>
          <w:lang w:eastAsia="en-US"/>
        </w:rPr>
        <w:t xml:space="preserve"> - Mention très honorable avec félicitations du jury (prix de thèse 2016 de l’Université Jean Moulin Lyon)</w:t>
      </w:r>
    </w:p>
    <w:p w14:paraId="09649676" w14:textId="77777777" w:rsidR="00043CC2" w:rsidRPr="00EA2DD0" w:rsidRDefault="00043CC2" w:rsidP="00043CC2">
      <w:pPr>
        <w:numPr>
          <w:ilvl w:val="0"/>
          <w:numId w:val="2"/>
        </w:numPr>
        <w:tabs>
          <w:tab w:val="clear" w:pos="360"/>
        </w:tabs>
        <w:spacing w:line="276" w:lineRule="auto"/>
        <w:jc w:val="both"/>
        <w:rPr>
          <w:rFonts w:asciiTheme="minorHAnsi" w:eastAsiaTheme="minorHAnsi" w:hAnsiTheme="minorHAnsi" w:cstheme="minorBidi"/>
          <w:sz w:val="24"/>
          <w:szCs w:val="24"/>
          <w:lang w:eastAsia="en-US"/>
        </w:rPr>
      </w:pPr>
      <w:r w:rsidRPr="00EA2DD0">
        <w:rPr>
          <w:rFonts w:asciiTheme="minorHAnsi" w:eastAsiaTheme="minorHAnsi" w:hAnsiTheme="minorHAnsi" w:cstheme="minorBidi"/>
          <w:sz w:val="24"/>
          <w:szCs w:val="24"/>
          <w:lang w:eastAsia="en-US"/>
        </w:rPr>
        <w:t xml:space="preserve">2009-2011 : Master Management et Commerce International – Parcours recherche (Management des Activités Internationales), l’iaelyon </w:t>
      </w:r>
      <w:proofErr w:type="spellStart"/>
      <w:r w:rsidRPr="00EA2DD0">
        <w:rPr>
          <w:rFonts w:asciiTheme="minorHAnsi" w:eastAsiaTheme="minorHAnsi" w:hAnsiTheme="minorHAnsi" w:cstheme="minorBidi"/>
          <w:sz w:val="24"/>
          <w:szCs w:val="24"/>
          <w:lang w:eastAsia="en-US"/>
        </w:rPr>
        <w:t>School</w:t>
      </w:r>
      <w:proofErr w:type="spellEnd"/>
      <w:r w:rsidRPr="00EA2DD0">
        <w:rPr>
          <w:rFonts w:asciiTheme="minorHAnsi" w:eastAsiaTheme="minorHAnsi" w:hAnsiTheme="minorHAnsi" w:cstheme="minorBidi"/>
          <w:sz w:val="24"/>
          <w:szCs w:val="24"/>
          <w:lang w:eastAsia="en-US"/>
        </w:rPr>
        <w:t xml:space="preserve"> of Management - Université Jean Moulin Lyon</w:t>
      </w:r>
      <w:r>
        <w:rPr>
          <w:rFonts w:asciiTheme="minorHAnsi" w:eastAsiaTheme="minorHAnsi" w:hAnsiTheme="minorHAnsi" w:cstheme="minorBidi"/>
          <w:sz w:val="24"/>
          <w:szCs w:val="24"/>
          <w:lang w:eastAsia="en-US"/>
        </w:rPr>
        <w:t xml:space="preserve"> 3</w:t>
      </w:r>
      <w:r w:rsidRPr="00EA2DD0">
        <w:rPr>
          <w:rFonts w:asciiTheme="minorHAnsi" w:eastAsiaTheme="minorHAnsi" w:hAnsiTheme="minorHAnsi" w:cstheme="minorBidi"/>
          <w:sz w:val="24"/>
          <w:szCs w:val="24"/>
          <w:lang w:eastAsia="en-US"/>
        </w:rPr>
        <w:t>, mention Bien.</w:t>
      </w:r>
    </w:p>
    <w:p w14:paraId="72ECF578" w14:textId="77777777" w:rsidR="00043CC2" w:rsidRPr="00EA2DD0" w:rsidRDefault="00043CC2" w:rsidP="00043CC2">
      <w:pPr>
        <w:numPr>
          <w:ilvl w:val="0"/>
          <w:numId w:val="2"/>
        </w:numPr>
        <w:tabs>
          <w:tab w:val="clear" w:pos="360"/>
        </w:tabs>
        <w:spacing w:line="276" w:lineRule="auto"/>
        <w:jc w:val="both"/>
        <w:rPr>
          <w:rFonts w:asciiTheme="minorHAnsi" w:eastAsiaTheme="minorHAnsi" w:hAnsiTheme="minorHAnsi" w:cstheme="minorBidi"/>
          <w:sz w:val="24"/>
          <w:szCs w:val="24"/>
          <w:lang w:eastAsia="en-US"/>
        </w:rPr>
      </w:pPr>
      <w:r w:rsidRPr="00EA2DD0">
        <w:rPr>
          <w:rFonts w:asciiTheme="minorHAnsi" w:eastAsiaTheme="minorHAnsi" w:hAnsiTheme="minorHAnsi" w:cstheme="minorBidi"/>
          <w:sz w:val="24"/>
          <w:szCs w:val="24"/>
          <w:lang w:eastAsia="en-US"/>
        </w:rPr>
        <w:t>2006-2009</w:t>
      </w:r>
      <w:r w:rsidRPr="00EA2DD0">
        <w:rPr>
          <w:rFonts w:asciiTheme="minorHAnsi" w:eastAsiaTheme="minorHAnsi" w:hAnsiTheme="minorHAnsi" w:cstheme="minorBidi"/>
          <w:sz w:val="24"/>
          <w:szCs w:val="24"/>
          <w:lang w:eastAsia="en-US"/>
        </w:rPr>
        <w:tab/>
        <w:t xml:space="preserve">: Licence Administration des Entreprises et des Sociétés (AES), iaelyon </w:t>
      </w:r>
      <w:proofErr w:type="spellStart"/>
      <w:r w:rsidRPr="00EA2DD0">
        <w:rPr>
          <w:rFonts w:asciiTheme="minorHAnsi" w:eastAsiaTheme="minorHAnsi" w:hAnsiTheme="minorHAnsi" w:cstheme="minorBidi"/>
          <w:sz w:val="24"/>
          <w:szCs w:val="24"/>
          <w:lang w:eastAsia="en-US"/>
        </w:rPr>
        <w:t>School</w:t>
      </w:r>
      <w:proofErr w:type="spellEnd"/>
      <w:r w:rsidRPr="00EA2DD0">
        <w:rPr>
          <w:rFonts w:asciiTheme="minorHAnsi" w:eastAsiaTheme="minorHAnsi" w:hAnsiTheme="minorHAnsi" w:cstheme="minorBidi"/>
          <w:sz w:val="24"/>
          <w:szCs w:val="24"/>
          <w:lang w:eastAsia="en-US"/>
        </w:rPr>
        <w:t xml:space="preserve"> of Management - Université Jean Moulin Lyon</w:t>
      </w:r>
      <w:r>
        <w:rPr>
          <w:rFonts w:asciiTheme="minorHAnsi" w:eastAsiaTheme="minorHAnsi" w:hAnsiTheme="minorHAnsi" w:cstheme="minorBidi"/>
          <w:sz w:val="24"/>
          <w:szCs w:val="24"/>
          <w:lang w:eastAsia="en-US"/>
        </w:rPr>
        <w:t xml:space="preserve"> 3</w:t>
      </w:r>
      <w:r w:rsidRPr="00EA2DD0">
        <w:rPr>
          <w:rFonts w:asciiTheme="minorHAnsi" w:eastAsiaTheme="minorHAnsi" w:hAnsiTheme="minorHAnsi" w:cstheme="minorBidi"/>
          <w:sz w:val="24"/>
          <w:szCs w:val="24"/>
          <w:lang w:eastAsia="en-US"/>
        </w:rPr>
        <w:t xml:space="preserve"> et </w:t>
      </w:r>
      <w:proofErr w:type="spellStart"/>
      <w:r w:rsidRPr="00EA2DD0">
        <w:rPr>
          <w:rFonts w:asciiTheme="minorHAnsi" w:eastAsiaTheme="minorHAnsi" w:hAnsiTheme="minorHAnsi" w:cstheme="minorBidi"/>
          <w:sz w:val="24"/>
          <w:szCs w:val="24"/>
          <w:lang w:eastAsia="en-US"/>
        </w:rPr>
        <w:t>DeMontfort</w:t>
      </w:r>
      <w:proofErr w:type="spellEnd"/>
      <w:r w:rsidRPr="00EA2DD0">
        <w:rPr>
          <w:rFonts w:asciiTheme="minorHAnsi" w:eastAsiaTheme="minorHAnsi" w:hAnsiTheme="minorHAnsi" w:cstheme="minorBidi"/>
          <w:sz w:val="24"/>
          <w:szCs w:val="24"/>
          <w:lang w:eastAsia="en-US"/>
        </w:rPr>
        <w:t xml:space="preserve"> </w:t>
      </w:r>
      <w:proofErr w:type="spellStart"/>
      <w:r w:rsidRPr="00EA2DD0">
        <w:rPr>
          <w:rFonts w:asciiTheme="minorHAnsi" w:eastAsiaTheme="minorHAnsi" w:hAnsiTheme="minorHAnsi" w:cstheme="minorBidi"/>
          <w:sz w:val="24"/>
          <w:szCs w:val="24"/>
          <w:lang w:eastAsia="en-US"/>
        </w:rPr>
        <w:t>University</w:t>
      </w:r>
      <w:proofErr w:type="spellEnd"/>
      <w:r w:rsidRPr="00EA2DD0">
        <w:rPr>
          <w:rFonts w:asciiTheme="minorHAnsi" w:eastAsiaTheme="minorHAnsi" w:hAnsiTheme="minorHAnsi" w:cstheme="minorBidi"/>
          <w:sz w:val="24"/>
          <w:szCs w:val="24"/>
          <w:lang w:eastAsia="en-US"/>
        </w:rPr>
        <w:t>, Leicester (Royaume-Uni), mention Assez Bien</w:t>
      </w:r>
    </w:p>
    <w:p w14:paraId="0791FD2D" w14:textId="77777777" w:rsidR="00043CC2" w:rsidRPr="007B09D5" w:rsidRDefault="00043CC2" w:rsidP="00043CC2">
      <w:pPr>
        <w:spacing w:line="276" w:lineRule="auto"/>
        <w:ind w:left="360"/>
        <w:jc w:val="both"/>
        <w:rPr>
          <w:rFonts w:asciiTheme="minorHAnsi" w:eastAsiaTheme="minorHAnsi" w:hAnsiTheme="minorHAnsi" w:cstheme="minorBidi"/>
          <w:sz w:val="22"/>
          <w:szCs w:val="22"/>
          <w:lang w:eastAsia="en-US"/>
        </w:rPr>
      </w:pPr>
    </w:p>
    <w:p w14:paraId="06AA4F23" w14:textId="77777777" w:rsidR="00043CC2" w:rsidRPr="00EA2DD0" w:rsidRDefault="00043CC2" w:rsidP="00043CC2">
      <w:pPr>
        <w:spacing w:line="23" w:lineRule="atLeast"/>
        <w:jc w:val="both"/>
        <w:rPr>
          <w:rFonts w:ascii="Calibri" w:hAnsi="Calibri"/>
          <w:b/>
          <w:caps/>
          <w:color w:val="003366"/>
          <w:sz w:val="24"/>
          <w:szCs w:val="24"/>
        </w:rPr>
      </w:pPr>
      <w:r w:rsidRPr="00EA2DD0">
        <w:rPr>
          <w:rFonts w:ascii="Calibri" w:hAnsi="Calibri"/>
          <w:b/>
          <w:caps/>
          <w:color w:val="003366"/>
          <w:sz w:val="24"/>
          <w:szCs w:val="24"/>
        </w:rPr>
        <w:t>Tutorats doctoraux</w:t>
      </w:r>
    </w:p>
    <w:p w14:paraId="4EAAB680" w14:textId="77777777" w:rsidR="00043CC2" w:rsidRPr="00043CC2" w:rsidRDefault="00043CC2" w:rsidP="00D90FC1">
      <w:pPr>
        <w:numPr>
          <w:ilvl w:val="0"/>
          <w:numId w:val="2"/>
        </w:numPr>
        <w:tabs>
          <w:tab w:val="clear" w:pos="360"/>
        </w:tabs>
        <w:spacing w:line="23" w:lineRule="atLeast"/>
        <w:jc w:val="both"/>
        <w:rPr>
          <w:rFonts w:ascii="Calibri" w:hAnsi="Calibri" w:cs="Tahoma"/>
          <w:sz w:val="24"/>
          <w:szCs w:val="24"/>
        </w:rPr>
      </w:pPr>
      <w:r w:rsidRPr="00043CC2">
        <w:rPr>
          <w:rFonts w:asciiTheme="minorHAnsi" w:eastAsiaTheme="minorHAnsi" w:hAnsiTheme="minorHAnsi" w:cstheme="minorBidi"/>
          <w:sz w:val="24"/>
          <w:szCs w:val="24"/>
          <w:lang w:eastAsia="en-US"/>
        </w:rPr>
        <w:t xml:space="preserve">2013 : Participation au tutorat doctoral du tutorat doctoral John </w:t>
      </w:r>
      <w:proofErr w:type="spellStart"/>
      <w:r w:rsidRPr="00043CC2">
        <w:rPr>
          <w:rFonts w:asciiTheme="minorHAnsi" w:eastAsiaTheme="minorHAnsi" w:hAnsiTheme="minorHAnsi" w:cstheme="minorBidi"/>
          <w:sz w:val="24"/>
          <w:szCs w:val="24"/>
          <w:lang w:eastAsia="en-US"/>
        </w:rPr>
        <w:t>Dunning</w:t>
      </w:r>
      <w:proofErr w:type="spellEnd"/>
      <w:r w:rsidRPr="00043CC2">
        <w:rPr>
          <w:rFonts w:asciiTheme="minorHAnsi" w:eastAsiaTheme="minorHAnsi" w:hAnsiTheme="minorHAnsi" w:cstheme="minorBidi"/>
          <w:sz w:val="24"/>
          <w:szCs w:val="24"/>
          <w:lang w:eastAsia="en-US"/>
        </w:rPr>
        <w:t xml:space="preserve"> organisé dans le cadre de la 26ème Conférence annuelle de l’</w:t>
      </w:r>
      <w:proofErr w:type="spellStart"/>
      <w:r w:rsidRPr="00043CC2">
        <w:rPr>
          <w:rFonts w:asciiTheme="minorHAnsi" w:eastAsiaTheme="minorHAnsi" w:hAnsiTheme="minorHAnsi" w:cstheme="minorBidi"/>
          <w:sz w:val="24"/>
          <w:szCs w:val="24"/>
          <w:lang w:eastAsia="en-US"/>
        </w:rPr>
        <w:t>European</w:t>
      </w:r>
      <w:proofErr w:type="spellEnd"/>
      <w:r w:rsidRPr="00043CC2">
        <w:rPr>
          <w:rFonts w:asciiTheme="minorHAnsi" w:eastAsiaTheme="minorHAnsi" w:hAnsiTheme="minorHAnsi" w:cstheme="minorBidi"/>
          <w:sz w:val="24"/>
          <w:szCs w:val="24"/>
          <w:lang w:eastAsia="en-US"/>
        </w:rPr>
        <w:t xml:space="preserve"> International Business </w:t>
      </w:r>
      <w:proofErr w:type="spellStart"/>
      <w:r w:rsidRPr="00043CC2">
        <w:rPr>
          <w:rFonts w:asciiTheme="minorHAnsi" w:eastAsiaTheme="minorHAnsi" w:hAnsiTheme="minorHAnsi" w:cstheme="minorBidi"/>
          <w:sz w:val="24"/>
          <w:szCs w:val="24"/>
          <w:lang w:eastAsia="en-US"/>
        </w:rPr>
        <w:t>Academy</w:t>
      </w:r>
      <w:proofErr w:type="spellEnd"/>
      <w:r w:rsidRPr="00043CC2">
        <w:rPr>
          <w:rFonts w:asciiTheme="minorHAnsi" w:eastAsiaTheme="minorHAnsi" w:hAnsiTheme="minorHAnsi" w:cstheme="minorBidi"/>
          <w:sz w:val="24"/>
          <w:szCs w:val="24"/>
          <w:lang w:eastAsia="en-US"/>
        </w:rPr>
        <w:t xml:space="preserve"> (EIBA), </w:t>
      </w:r>
      <w:proofErr w:type="spellStart"/>
      <w:r w:rsidRPr="00043CC2">
        <w:rPr>
          <w:rFonts w:asciiTheme="minorHAnsi" w:eastAsiaTheme="minorHAnsi" w:hAnsiTheme="minorHAnsi" w:cstheme="minorBidi"/>
          <w:sz w:val="24"/>
          <w:szCs w:val="24"/>
          <w:lang w:eastAsia="en-US"/>
        </w:rPr>
        <w:t>University</w:t>
      </w:r>
      <w:proofErr w:type="spellEnd"/>
      <w:r w:rsidRPr="00043CC2">
        <w:rPr>
          <w:rFonts w:asciiTheme="minorHAnsi" w:eastAsiaTheme="minorHAnsi" w:hAnsiTheme="minorHAnsi" w:cstheme="minorBidi"/>
          <w:sz w:val="24"/>
          <w:szCs w:val="24"/>
          <w:lang w:eastAsia="en-US"/>
        </w:rPr>
        <w:t xml:space="preserve"> of Sussex, Birmingham (Royaume-Uni), 7 décembre</w:t>
      </w:r>
    </w:p>
    <w:p w14:paraId="06281C9A" w14:textId="77777777" w:rsidR="00043CC2" w:rsidRPr="00043CC2" w:rsidRDefault="00043CC2" w:rsidP="00D90FC1">
      <w:pPr>
        <w:numPr>
          <w:ilvl w:val="0"/>
          <w:numId w:val="2"/>
        </w:numPr>
        <w:tabs>
          <w:tab w:val="clear" w:pos="360"/>
        </w:tabs>
        <w:spacing w:line="23" w:lineRule="atLeast"/>
        <w:jc w:val="both"/>
        <w:rPr>
          <w:rFonts w:ascii="Calibri" w:hAnsi="Calibri" w:cs="Tahoma"/>
          <w:sz w:val="24"/>
          <w:szCs w:val="24"/>
        </w:rPr>
      </w:pPr>
      <w:r w:rsidRPr="00043CC2">
        <w:rPr>
          <w:rFonts w:asciiTheme="minorHAnsi" w:eastAsiaTheme="minorHAnsi" w:hAnsiTheme="minorHAnsi" w:cstheme="minorBidi"/>
          <w:sz w:val="24"/>
          <w:szCs w:val="24"/>
          <w:lang w:eastAsia="en-US"/>
        </w:rPr>
        <w:lastRenderedPageBreak/>
        <w:t xml:space="preserve">2012 : Participation au tutorat doctoral de la 2ème Conférence Annuelle d’Atlas/AFMI, iaelyon </w:t>
      </w:r>
      <w:proofErr w:type="spellStart"/>
      <w:r w:rsidRPr="00043CC2">
        <w:rPr>
          <w:rFonts w:asciiTheme="minorHAnsi" w:eastAsiaTheme="minorHAnsi" w:hAnsiTheme="minorHAnsi" w:cstheme="minorBidi"/>
          <w:sz w:val="24"/>
          <w:szCs w:val="24"/>
          <w:lang w:eastAsia="en-US"/>
        </w:rPr>
        <w:t>School</w:t>
      </w:r>
      <w:proofErr w:type="spellEnd"/>
      <w:r w:rsidRPr="00043CC2">
        <w:rPr>
          <w:rFonts w:asciiTheme="minorHAnsi" w:eastAsiaTheme="minorHAnsi" w:hAnsiTheme="minorHAnsi" w:cstheme="minorBidi"/>
          <w:sz w:val="24"/>
          <w:szCs w:val="24"/>
          <w:lang w:eastAsia="en-US"/>
        </w:rPr>
        <w:t xml:space="preserve"> of Management - Université Jean Moulin Lyon 3, 31 mai (finaliste pour le prix du meilleur projet doctoral)</w:t>
      </w:r>
    </w:p>
    <w:p w14:paraId="1DD01C66" w14:textId="77777777" w:rsidR="00B4034B" w:rsidRDefault="00B4034B" w:rsidP="00AB7442">
      <w:pPr>
        <w:spacing w:line="23" w:lineRule="atLeast"/>
        <w:jc w:val="both"/>
        <w:rPr>
          <w:rFonts w:ascii="Calibri" w:hAnsi="Calibri" w:cs="Tahoma"/>
          <w:sz w:val="24"/>
          <w:szCs w:val="24"/>
        </w:rPr>
      </w:pPr>
    </w:p>
    <w:p w14:paraId="53DE38F0" w14:textId="77777777" w:rsidR="00043CC2" w:rsidRDefault="00043CC2" w:rsidP="00043CC2">
      <w:pPr>
        <w:spacing w:line="23" w:lineRule="atLeast"/>
        <w:jc w:val="both"/>
        <w:rPr>
          <w:rFonts w:ascii="Calibri" w:hAnsi="Calibri"/>
          <w:b/>
          <w:color w:val="003366"/>
          <w:sz w:val="26"/>
          <w:szCs w:val="26"/>
          <w:lang w:val="en-US"/>
        </w:rPr>
      </w:pPr>
      <w:r w:rsidRPr="00A10F74">
        <w:rPr>
          <w:rFonts w:ascii="Calibri" w:hAnsi="Calibri"/>
          <w:b/>
          <w:color w:val="003366"/>
          <w:sz w:val="26"/>
          <w:szCs w:val="26"/>
          <w:lang w:val="en-US"/>
        </w:rPr>
        <w:t>DOMAINES D'ENSEIGNEMENT</w:t>
      </w:r>
    </w:p>
    <w:p w14:paraId="5A799505" w14:textId="77777777" w:rsidR="000E1C3B" w:rsidRDefault="000E1C3B" w:rsidP="00043CC2">
      <w:pPr>
        <w:spacing w:line="23" w:lineRule="atLeast"/>
        <w:jc w:val="both"/>
        <w:rPr>
          <w:rFonts w:ascii="Calibri" w:hAnsi="Calibri"/>
          <w:b/>
          <w:color w:val="003366"/>
          <w:sz w:val="26"/>
          <w:szCs w:val="26"/>
          <w:lang w:val="en-US"/>
        </w:rPr>
      </w:pPr>
    </w:p>
    <w:tbl>
      <w:tblPr>
        <w:tblStyle w:val="Grilledutableau"/>
        <w:tblW w:w="0" w:type="auto"/>
        <w:tblLook w:val="04A0" w:firstRow="1" w:lastRow="0" w:firstColumn="1" w:lastColumn="0" w:noHBand="0" w:noVBand="1"/>
      </w:tblPr>
      <w:tblGrid>
        <w:gridCol w:w="1696"/>
        <w:gridCol w:w="7919"/>
      </w:tblGrid>
      <w:tr w:rsidR="000E1C3B" w:rsidRPr="001E1BAB" w14:paraId="68422C32" w14:textId="77777777" w:rsidTr="000E1C3B">
        <w:trPr>
          <w:trHeight w:val="1611"/>
        </w:trPr>
        <w:tc>
          <w:tcPr>
            <w:tcW w:w="1696" w:type="dxa"/>
          </w:tcPr>
          <w:p w14:paraId="6D21329B" w14:textId="67F6C5F8" w:rsidR="000E1C3B" w:rsidRDefault="000E1C3B" w:rsidP="00043CC2">
            <w:pPr>
              <w:spacing w:line="23" w:lineRule="atLeast"/>
              <w:jc w:val="both"/>
              <w:rPr>
                <w:rFonts w:ascii="Calibri" w:hAnsi="Calibri"/>
                <w:b/>
                <w:color w:val="003366"/>
                <w:sz w:val="26"/>
                <w:szCs w:val="26"/>
                <w:lang w:val="en-US"/>
              </w:rPr>
            </w:pPr>
            <w:r>
              <w:rPr>
                <w:rFonts w:ascii="Calibri" w:hAnsi="Calibri"/>
                <w:b/>
                <w:color w:val="003366"/>
                <w:sz w:val="26"/>
                <w:szCs w:val="26"/>
                <w:lang w:val="en-US"/>
              </w:rPr>
              <w:t>Recherche</w:t>
            </w:r>
          </w:p>
        </w:tc>
        <w:tc>
          <w:tcPr>
            <w:tcW w:w="7919" w:type="dxa"/>
          </w:tcPr>
          <w:p w14:paraId="29CF0D7A" w14:textId="77777777" w:rsidR="000E1C3B" w:rsidRDefault="000E1C3B" w:rsidP="00043CC2">
            <w:pPr>
              <w:spacing w:line="23" w:lineRule="atLeast"/>
              <w:jc w:val="both"/>
              <w:rPr>
                <w:lang w:val="en-US"/>
              </w:rPr>
            </w:pPr>
            <w:r>
              <w:rPr>
                <w:lang w:val="en-US"/>
              </w:rPr>
              <w:t xml:space="preserve">Empirical studies: </w:t>
            </w:r>
            <w:proofErr w:type="spellStart"/>
            <w:r>
              <w:rPr>
                <w:lang w:val="en-US"/>
              </w:rPr>
              <w:t>analysing</w:t>
            </w:r>
            <w:proofErr w:type="spellEnd"/>
            <w:r>
              <w:rPr>
                <w:lang w:val="en-US"/>
              </w:rPr>
              <w:t xml:space="preserve"> qualitative data with </w:t>
            </w:r>
            <w:proofErr w:type="spellStart"/>
            <w:r>
              <w:rPr>
                <w:lang w:val="en-US"/>
              </w:rPr>
              <w:t>Nvivo</w:t>
            </w:r>
            <w:proofErr w:type="spellEnd"/>
            <w:r>
              <w:rPr>
                <w:lang w:val="en-US"/>
              </w:rPr>
              <w:t xml:space="preserve"> (DBA)</w:t>
            </w:r>
          </w:p>
          <w:p w14:paraId="412B4A66" w14:textId="32210418" w:rsidR="000E1C3B" w:rsidRPr="000E1C3B" w:rsidRDefault="000E1C3B" w:rsidP="000E1C3B">
            <w:pPr>
              <w:spacing w:line="23" w:lineRule="atLeast"/>
              <w:jc w:val="both"/>
            </w:pPr>
            <w:r w:rsidRPr="000E1C3B">
              <w:t>Analyses processuelles</w:t>
            </w:r>
            <w:r>
              <w:t xml:space="preserve"> (DU Recherche)</w:t>
            </w:r>
          </w:p>
          <w:p w14:paraId="3F6C7795" w14:textId="07EE5BB0" w:rsidR="000E1C3B" w:rsidRPr="000E1C3B" w:rsidRDefault="000E1C3B" w:rsidP="000E1C3B">
            <w:pPr>
              <w:spacing w:line="23" w:lineRule="atLeast"/>
              <w:jc w:val="both"/>
            </w:pPr>
            <w:r w:rsidRPr="000E1C3B">
              <w:t>Etudes de cas et monographies</w:t>
            </w:r>
            <w:r>
              <w:t xml:space="preserve"> (DU Recherche)</w:t>
            </w:r>
          </w:p>
          <w:p w14:paraId="1ED01E99" w14:textId="1A9FA1C0" w:rsidR="000E1C3B" w:rsidRDefault="000E1C3B" w:rsidP="000E1C3B">
            <w:pPr>
              <w:spacing w:line="23" w:lineRule="atLeast"/>
              <w:jc w:val="both"/>
            </w:pPr>
            <w:r w:rsidRPr="000E1C3B">
              <w:t xml:space="preserve">Dernières avancées de la recherche en IB </w:t>
            </w:r>
            <w:r>
              <w:t>(Master Recherche)</w:t>
            </w:r>
          </w:p>
          <w:p w14:paraId="2D9F5441" w14:textId="481874D5" w:rsidR="000E1C3B" w:rsidRPr="000E1C3B" w:rsidRDefault="000E1C3B" w:rsidP="00043CC2">
            <w:pPr>
              <w:spacing w:line="23" w:lineRule="atLeast"/>
              <w:jc w:val="both"/>
              <w:rPr>
                <w:lang w:val="en-US"/>
              </w:rPr>
            </w:pPr>
            <w:r w:rsidRPr="000E1C3B">
              <w:rPr>
                <w:lang w:val="en-US"/>
              </w:rPr>
              <w:t xml:space="preserve">Preparation to research in IB </w:t>
            </w:r>
            <w:r>
              <w:rPr>
                <w:lang w:val="en-US"/>
              </w:rPr>
              <w:t>(master 1)</w:t>
            </w:r>
          </w:p>
        </w:tc>
      </w:tr>
      <w:tr w:rsidR="000E1C3B" w:rsidRPr="001E1BAB" w14:paraId="7A52ED55" w14:textId="77777777" w:rsidTr="000E1C3B">
        <w:trPr>
          <w:trHeight w:val="306"/>
        </w:trPr>
        <w:tc>
          <w:tcPr>
            <w:tcW w:w="1696" w:type="dxa"/>
          </w:tcPr>
          <w:p w14:paraId="4DA661F0" w14:textId="2B34448B" w:rsidR="000E1C3B" w:rsidRDefault="000E1C3B" w:rsidP="00043CC2">
            <w:pPr>
              <w:spacing w:line="23" w:lineRule="atLeast"/>
              <w:jc w:val="both"/>
              <w:rPr>
                <w:rFonts w:ascii="Calibri" w:hAnsi="Calibri"/>
                <w:b/>
                <w:color w:val="003366"/>
                <w:sz w:val="26"/>
                <w:szCs w:val="26"/>
                <w:lang w:val="en-US"/>
              </w:rPr>
            </w:pPr>
            <w:r>
              <w:rPr>
                <w:rFonts w:ascii="Calibri" w:hAnsi="Calibri"/>
                <w:b/>
                <w:color w:val="003366"/>
                <w:sz w:val="26"/>
                <w:szCs w:val="26"/>
                <w:lang w:val="en-US"/>
              </w:rPr>
              <w:t>Master</w:t>
            </w:r>
          </w:p>
        </w:tc>
        <w:tc>
          <w:tcPr>
            <w:tcW w:w="7919" w:type="dxa"/>
          </w:tcPr>
          <w:p w14:paraId="566C5D70" w14:textId="5175A0DE" w:rsidR="000E1C3B" w:rsidRDefault="000E1C3B" w:rsidP="000E1C3B">
            <w:pPr>
              <w:spacing w:line="23" w:lineRule="atLeast"/>
              <w:jc w:val="both"/>
            </w:pPr>
            <w:proofErr w:type="spellStart"/>
            <w:r w:rsidRPr="000E1C3B">
              <w:t>Competitive</w:t>
            </w:r>
            <w:proofErr w:type="spellEnd"/>
            <w:r w:rsidRPr="000E1C3B">
              <w:t xml:space="preserve"> </w:t>
            </w:r>
            <w:proofErr w:type="spellStart"/>
            <w:r w:rsidRPr="000E1C3B">
              <w:t>Strategies</w:t>
            </w:r>
            <w:proofErr w:type="spellEnd"/>
            <w:r w:rsidRPr="000E1C3B">
              <w:t xml:space="preserve"> (International MBA) </w:t>
            </w:r>
          </w:p>
          <w:p w14:paraId="547E6E14" w14:textId="3719453C" w:rsidR="000E1C3B" w:rsidRDefault="000E1C3B" w:rsidP="000E1C3B">
            <w:pPr>
              <w:spacing w:line="23" w:lineRule="atLeast"/>
              <w:jc w:val="both"/>
            </w:pPr>
            <w:r>
              <w:t>Projet de Fin d’Etudes/Challenge (Master 2)</w:t>
            </w:r>
          </w:p>
          <w:p w14:paraId="6EAA8984" w14:textId="50B0A491" w:rsidR="000E1C3B" w:rsidRDefault="000E1C3B" w:rsidP="000E1C3B">
            <w:pPr>
              <w:spacing w:line="23" w:lineRule="atLeast"/>
              <w:jc w:val="both"/>
            </w:pPr>
            <w:r>
              <w:t>Commerce International (Master 2 – Délocalisé)</w:t>
            </w:r>
          </w:p>
          <w:p w14:paraId="2FD70268" w14:textId="24AFDA0F" w:rsidR="000E1C3B" w:rsidRDefault="000E1C3B" w:rsidP="00043CC2">
            <w:pPr>
              <w:spacing w:line="23" w:lineRule="atLeast"/>
              <w:jc w:val="both"/>
            </w:pPr>
            <w:r w:rsidRPr="000E1C3B">
              <w:t xml:space="preserve">Développement international des organisations </w:t>
            </w:r>
            <w:r>
              <w:t>(Master 1)</w:t>
            </w:r>
          </w:p>
          <w:p w14:paraId="094D2B99" w14:textId="08BEEB88" w:rsidR="00C00DD7" w:rsidRPr="00C00DD7" w:rsidRDefault="00C00DD7" w:rsidP="00043CC2">
            <w:pPr>
              <w:spacing w:line="23" w:lineRule="atLeast"/>
              <w:jc w:val="both"/>
              <w:rPr>
                <w:lang w:val="en-US"/>
              </w:rPr>
            </w:pPr>
            <w:r w:rsidRPr="00C00DD7">
              <w:rPr>
                <w:lang w:val="en-US"/>
              </w:rPr>
              <w:t>Preparation t</w:t>
            </w:r>
            <w:r>
              <w:rPr>
                <w:lang w:val="en-US"/>
              </w:rPr>
              <w:t>o Research (Master 1)</w:t>
            </w:r>
          </w:p>
          <w:p w14:paraId="030823FC" w14:textId="08B49AB0" w:rsidR="000E1C3B" w:rsidRPr="00C00DD7" w:rsidRDefault="000E1C3B" w:rsidP="00043CC2">
            <w:pPr>
              <w:spacing w:line="23" w:lineRule="atLeast"/>
              <w:jc w:val="both"/>
              <w:rPr>
                <w:lang w:val="en-US"/>
              </w:rPr>
            </w:pPr>
            <w:r w:rsidRPr="00C00DD7">
              <w:rPr>
                <w:lang w:val="en-US"/>
              </w:rPr>
              <w:t>Business Game (master 1)</w:t>
            </w:r>
          </w:p>
        </w:tc>
      </w:tr>
      <w:tr w:rsidR="000E1C3B" w:rsidRPr="001E1BAB" w14:paraId="33E9326F" w14:textId="77777777" w:rsidTr="000E1C3B">
        <w:trPr>
          <w:trHeight w:val="319"/>
        </w:trPr>
        <w:tc>
          <w:tcPr>
            <w:tcW w:w="1696" w:type="dxa"/>
          </w:tcPr>
          <w:p w14:paraId="5A67DC26" w14:textId="7ED60409" w:rsidR="000E1C3B" w:rsidRPr="000E1C3B" w:rsidRDefault="000E1C3B" w:rsidP="00043CC2">
            <w:pPr>
              <w:spacing w:line="23" w:lineRule="atLeast"/>
              <w:jc w:val="both"/>
              <w:rPr>
                <w:rFonts w:ascii="Calibri" w:hAnsi="Calibri"/>
                <w:b/>
                <w:color w:val="003366"/>
                <w:sz w:val="26"/>
                <w:szCs w:val="26"/>
              </w:rPr>
            </w:pPr>
            <w:r>
              <w:rPr>
                <w:rFonts w:ascii="Calibri" w:hAnsi="Calibri"/>
                <w:b/>
                <w:color w:val="003366"/>
                <w:sz w:val="26"/>
                <w:szCs w:val="26"/>
              </w:rPr>
              <w:t>Licence</w:t>
            </w:r>
          </w:p>
        </w:tc>
        <w:tc>
          <w:tcPr>
            <w:tcW w:w="7919" w:type="dxa"/>
          </w:tcPr>
          <w:p w14:paraId="3C2E5DAD" w14:textId="6FF11C56" w:rsidR="000E1C3B" w:rsidRDefault="000E1C3B" w:rsidP="000E1C3B">
            <w:pPr>
              <w:spacing w:line="23" w:lineRule="atLeast"/>
              <w:jc w:val="both"/>
            </w:pPr>
            <w:r>
              <w:t>Fondamentaux du Management International (Licence 3)</w:t>
            </w:r>
          </w:p>
          <w:p w14:paraId="39085AA4" w14:textId="447AEC12" w:rsidR="000E1C3B" w:rsidRPr="000E1C3B" w:rsidRDefault="000E1C3B" w:rsidP="000E1C3B">
            <w:pPr>
              <w:spacing w:line="23" w:lineRule="atLeast"/>
              <w:jc w:val="both"/>
              <w:rPr>
                <w:lang w:val="en-US"/>
              </w:rPr>
            </w:pPr>
            <w:r w:rsidRPr="000E1C3B">
              <w:rPr>
                <w:lang w:val="en-US"/>
              </w:rPr>
              <w:t>Business Poli</w:t>
            </w:r>
            <w:r>
              <w:rPr>
                <w:lang w:val="en-US"/>
              </w:rPr>
              <w:t>cy &amp; Strategy (Licence 3)</w:t>
            </w:r>
          </w:p>
          <w:p w14:paraId="5D758AD3" w14:textId="23239FB1" w:rsidR="000E1C3B" w:rsidRPr="000E1C3B" w:rsidRDefault="000E1C3B" w:rsidP="00043CC2">
            <w:pPr>
              <w:spacing w:line="23" w:lineRule="atLeast"/>
              <w:jc w:val="both"/>
              <w:rPr>
                <w:lang w:val="en-US"/>
              </w:rPr>
            </w:pPr>
            <w:r w:rsidRPr="000E1C3B">
              <w:rPr>
                <w:lang w:val="en-US"/>
              </w:rPr>
              <w:t>International Business (Licence 2)</w:t>
            </w:r>
          </w:p>
        </w:tc>
      </w:tr>
    </w:tbl>
    <w:p w14:paraId="0C464EC6" w14:textId="77777777" w:rsidR="00043CC2" w:rsidRPr="00B5559C" w:rsidRDefault="00043CC2" w:rsidP="00043CC2">
      <w:pPr>
        <w:spacing w:line="23" w:lineRule="atLeast"/>
        <w:jc w:val="both"/>
        <w:rPr>
          <w:rFonts w:ascii="Calibri" w:hAnsi="Calibri"/>
          <w:b/>
          <w:color w:val="003366"/>
          <w:sz w:val="26"/>
          <w:szCs w:val="26"/>
          <w:lang w:val="en-US"/>
        </w:rPr>
      </w:pPr>
    </w:p>
    <w:p w14:paraId="0048C3B9" w14:textId="77777777" w:rsidR="00043CC2" w:rsidRPr="00AE4491" w:rsidRDefault="00043CC2" w:rsidP="00043CC2">
      <w:pPr>
        <w:spacing w:line="23" w:lineRule="atLeast"/>
        <w:jc w:val="both"/>
        <w:rPr>
          <w:rFonts w:ascii="Calibri" w:hAnsi="Calibri"/>
          <w:color w:val="003366"/>
          <w:sz w:val="24"/>
          <w:szCs w:val="24"/>
        </w:rPr>
      </w:pPr>
      <w:r w:rsidRPr="00457826">
        <w:rPr>
          <w:rFonts w:ascii="Calibri" w:hAnsi="Calibri"/>
          <w:b/>
          <w:color w:val="003366"/>
          <w:sz w:val="26"/>
          <w:szCs w:val="26"/>
        </w:rPr>
        <w:t>CENTRES D'INTERETS ACTUELS DE RECHERCHE</w:t>
      </w:r>
    </w:p>
    <w:p w14:paraId="02892FC2" w14:textId="77777777" w:rsidR="00043CC2" w:rsidRDefault="00043CC2" w:rsidP="00043CC2">
      <w:pPr>
        <w:spacing w:line="23" w:lineRule="atLeast"/>
        <w:jc w:val="both"/>
        <w:rPr>
          <w:rFonts w:ascii="Calibri" w:hAnsi="Calibri"/>
          <w:noProof/>
          <w:sz w:val="24"/>
          <w:szCs w:val="24"/>
        </w:rPr>
      </w:pPr>
      <w:r>
        <w:rPr>
          <w:rFonts w:ascii="Calibri" w:hAnsi="Calibri"/>
          <w:noProof/>
          <w:sz w:val="24"/>
          <w:szCs w:val="24"/>
        </w:rPr>
        <w:t>Stratégies d’internationalisation</w:t>
      </w:r>
    </w:p>
    <w:p w14:paraId="63F9C4A5" w14:textId="77777777" w:rsidR="00043CC2" w:rsidRDefault="00043CC2" w:rsidP="00043CC2">
      <w:pPr>
        <w:spacing w:line="23" w:lineRule="atLeast"/>
        <w:jc w:val="both"/>
        <w:rPr>
          <w:rFonts w:ascii="Calibri" w:hAnsi="Calibri"/>
          <w:noProof/>
          <w:sz w:val="24"/>
          <w:szCs w:val="24"/>
        </w:rPr>
      </w:pPr>
      <w:r>
        <w:rPr>
          <w:rFonts w:ascii="Calibri" w:hAnsi="Calibri"/>
          <w:noProof/>
          <w:sz w:val="24"/>
          <w:szCs w:val="24"/>
        </w:rPr>
        <w:t>Management stratégique</w:t>
      </w:r>
    </w:p>
    <w:p w14:paraId="7FF9EBBB" w14:textId="77777777" w:rsidR="00043CC2" w:rsidRDefault="00043CC2" w:rsidP="00043CC2">
      <w:pPr>
        <w:spacing w:line="23" w:lineRule="atLeast"/>
        <w:jc w:val="both"/>
        <w:rPr>
          <w:rFonts w:ascii="Calibri" w:hAnsi="Calibri"/>
          <w:sz w:val="24"/>
          <w:szCs w:val="24"/>
        </w:rPr>
      </w:pPr>
      <w:r>
        <w:rPr>
          <w:rFonts w:ascii="Calibri" w:hAnsi="Calibri"/>
          <w:noProof/>
          <w:sz w:val="24"/>
          <w:szCs w:val="24"/>
        </w:rPr>
        <w:t>Intégration des réfugiés</w:t>
      </w:r>
    </w:p>
    <w:p w14:paraId="31D5643D" w14:textId="77777777" w:rsidR="00043CC2" w:rsidRDefault="00043CC2" w:rsidP="00043CC2">
      <w:pPr>
        <w:spacing w:line="23" w:lineRule="atLeast"/>
        <w:jc w:val="both"/>
        <w:rPr>
          <w:rFonts w:ascii="Calibri" w:hAnsi="Calibri"/>
          <w:sz w:val="24"/>
          <w:szCs w:val="24"/>
        </w:rPr>
      </w:pPr>
      <w:r>
        <w:rPr>
          <w:rFonts w:ascii="Calibri" w:hAnsi="Calibri"/>
          <w:noProof/>
          <w:sz w:val="24"/>
          <w:szCs w:val="24"/>
        </w:rPr>
        <w:t>Réseaux d’affaires</w:t>
      </w:r>
    </w:p>
    <w:p w14:paraId="62734303" w14:textId="3C8AF3C3" w:rsidR="00043CC2" w:rsidRPr="00AE4491" w:rsidRDefault="00043CC2" w:rsidP="00043CC2">
      <w:pPr>
        <w:spacing w:line="23" w:lineRule="atLeast"/>
        <w:jc w:val="both"/>
        <w:rPr>
          <w:rFonts w:ascii="Calibri" w:hAnsi="Calibri"/>
          <w:sz w:val="24"/>
          <w:szCs w:val="24"/>
        </w:rPr>
      </w:pPr>
    </w:p>
    <w:p w14:paraId="7ADEB589" w14:textId="77777777" w:rsidR="00043CC2" w:rsidRDefault="00043CC2" w:rsidP="00043CC2">
      <w:pPr>
        <w:spacing w:line="23" w:lineRule="atLeast"/>
        <w:jc w:val="both"/>
        <w:rPr>
          <w:rFonts w:ascii="Calibri" w:hAnsi="Calibri"/>
          <w:b/>
          <w:color w:val="003366"/>
          <w:sz w:val="26"/>
          <w:szCs w:val="26"/>
        </w:rPr>
      </w:pPr>
      <w:r w:rsidRPr="00457826">
        <w:rPr>
          <w:rFonts w:ascii="Calibri" w:hAnsi="Calibri"/>
          <w:b/>
          <w:color w:val="003366"/>
          <w:sz w:val="26"/>
          <w:szCs w:val="26"/>
        </w:rPr>
        <w:t>CENTRE OU EQUIPE DE RECHERCHE </w:t>
      </w:r>
    </w:p>
    <w:p w14:paraId="4CE734BE" w14:textId="77777777" w:rsidR="00043CC2" w:rsidRDefault="00043CC2" w:rsidP="00043CC2">
      <w:pPr>
        <w:spacing w:line="23" w:lineRule="atLeast"/>
        <w:jc w:val="both"/>
        <w:rPr>
          <w:rFonts w:ascii="Calibri" w:hAnsi="Calibri"/>
          <w:sz w:val="24"/>
          <w:szCs w:val="24"/>
        </w:rPr>
      </w:pPr>
      <w:r>
        <w:rPr>
          <w:rFonts w:ascii="Calibri" w:hAnsi="Calibri"/>
          <w:sz w:val="24"/>
          <w:szCs w:val="24"/>
        </w:rPr>
        <w:t xml:space="preserve">Laboratoire de Recherche Magellan </w:t>
      </w:r>
    </w:p>
    <w:p w14:paraId="78D2DEC4" w14:textId="77777777" w:rsidR="00043CC2" w:rsidRPr="008C050F" w:rsidRDefault="00043CC2" w:rsidP="00043CC2">
      <w:pPr>
        <w:pStyle w:val="Paragraphedeliste"/>
        <w:numPr>
          <w:ilvl w:val="0"/>
          <w:numId w:val="21"/>
        </w:numPr>
        <w:spacing w:line="23" w:lineRule="atLeast"/>
        <w:jc w:val="both"/>
        <w:rPr>
          <w:rFonts w:ascii="Calibri" w:hAnsi="Calibri"/>
          <w:b/>
          <w:color w:val="003366"/>
          <w:sz w:val="26"/>
          <w:szCs w:val="26"/>
        </w:rPr>
      </w:pPr>
      <w:r w:rsidRPr="008C050F">
        <w:rPr>
          <w:rFonts w:ascii="Calibri" w:hAnsi="Calibri"/>
        </w:rPr>
        <w:t>Groupe Thématique « Stratégie ».</w:t>
      </w:r>
    </w:p>
    <w:p w14:paraId="4CB9039B" w14:textId="77777777" w:rsidR="00043CC2" w:rsidRDefault="00043CC2" w:rsidP="00043CC2">
      <w:pPr>
        <w:spacing w:line="23" w:lineRule="atLeast"/>
        <w:jc w:val="both"/>
        <w:rPr>
          <w:rFonts w:ascii="Calibri" w:hAnsi="Calibri"/>
          <w:b/>
          <w:color w:val="003366"/>
          <w:sz w:val="24"/>
          <w:szCs w:val="24"/>
        </w:rPr>
      </w:pPr>
    </w:p>
    <w:p w14:paraId="70CC3BA1" w14:textId="77777777" w:rsidR="00043CC2" w:rsidRDefault="00043CC2" w:rsidP="00043CC2">
      <w:pPr>
        <w:spacing w:line="23" w:lineRule="atLeast"/>
        <w:jc w:val="both"/>
        <w:rPr>
          <w:rFonts w:ascii="Calibri" w:hAnsi="Calibri"/>
          <w:b/>
          <w:color w:val="003366"/>
          <w:sz w:val="24"/>
          <w:szCs w:val="24"/>
        </w:rPr>
      </w:pPr>
      <w:r>
        <w:rPr>
          <w:rFonts w:ascii="Calibri" w:hAnsi="Calibri"/>
          <w:b/>
          <w:color w:val="003366"/>
          <w:sz w:val="24"/>
          <w:szCs w:val="24"/>
        </w:rPr>
        <w:t>ASSOCIATIONS ACADEMIQUES </w:t>
      </w:r>
    </w:p>
    <w:p w14:paraId="55DA7BCE" w14:textId="77777777" w:rsidR="00043CC2" w:rsidRDefault="00043CC2" w:rsidP="00043CC2">
      <w:pPr>
        <w:spacing w:line="23" w:lineRule="atLeast"/>
        <w:jc w:val="both"/>
        <w:rPr>
          <w:rFonts w:ascii="Calibri" w:hAnsi="Calibri" w:cs="Tahoma"/>
          <w:sz w:val="24"/>
          <w:szCs w:val="24"/>
        </w:rPr>
      </w:pPr>
      <w:r>
        <w:rPr>
          <w:rFonts w:ascii="Calibri" w:hAnsi="Calibri" w:cs="Tahoma"/>
          <w:sz w:val="24"/>
          <w:szCs w:val="24"/>
        </w:rPr>
        <w:t>Atlas/AFMI (Association Francophone de Management International) – Comité Scientifique</w:t>
      </w:r>
    </w:p>
    <w:p w14:paraId="39CC6FB1" w14:textId="77777777" w:rsidR="00043CC2" w:rsidRPr="008C050F" w:rsidRDefault="00043CC2" w:rsidP="00043CC2">
      <w:pPr>
        <w:spacing w:line="23" w:lineRule="atLeast"/>
        <w:jc w:val="both"/>
        <w:rPr>
          <w:rFonts w:ascii="Calibri" w:hAnsi="Calibri" w:cs="Tahoma"/>
          <w:sz w:val="24"/>
          <w:szCs w:val="24"/>
          <w:lang w:val="en-US"/>
        </w:rPr>
      </w:pPr>
      <w:r w:rsidRPr="008C050F">
        <w:rPr>
          <w:rFonts w:ascii="Calibri" w:hAnsi="Calibri" w:cs="Tahoma"/>
          <w:sz w:val="24"/>
          <w:szCs w:val="24"/>
          <w:lang w:val="en-US"/>
        </w:rPr>
        <w:t>EIBA (European International Business Academy) - Mem</w:t>
      </w:r>
      <w:r>
        <w:rPr>
          <w:rFonts w:ascii="Calibri" w:hAnsi="Calibri" w:cs="Tahoma"/>
          <w:sz w:val="24"/>
          <w:szCs w:val="24"/>
          <w:lang w:val="en-US"/>
        </w:rPr>
        <w:t>bre</w:t>
      </w:r>
    </w:p>
    <w:p w14:paraId="725DEF01" w14:textId="77777777" w:rsidR="00043CC2" w:rsidRPr="008C050F" w:rsidRDefault="00043CC2" w:rsidP="00043CC2">
      <w:pPr>
        <w:spacing w:line="23" w:lineRule="atLeast"/>
        <w:jc w:val="both"/>
        <w:rPr>
          <w:rFonts w:ascii="Calibri" w:hAnsi="Calibri" w:cs="Tahoma"/>
          <w:i/>
          <w:color w:val="1F497D"/>
          <w:sz w:val="19"/>
          <w:szCs w:val="19"/>
          <w:lang w:val="en-US"/>
        </w:rPr>
      </w:pPr>
    </w:p>
    <w:p w14:paraId="18A6EFAE" w14:textId="77777777" w:rsidR="00043CC2" w:rsidRPr="001E1BAB" w:rsidRDefault="00043CC2" w:rsidP="00043CC2">
      <w:pPr>
        <w:spacing w:line="23" w:lineRule="atLeast"/>
        <w:jc w:val="both"/>
        <w:rPr>
          <w:rFonts w:ascii="Calibri" w:hAnsi="Calibri"/>
          <w:b/>
          <w:color w:val="003366"/>
          <w:sz w:val="24"/>
          <w:szCs w:val="24"/>
          <w:lang w:val="en-US"/>
        </w:rPr>
      </w:pPr>
      <w:r w:rsidRPr="001E1BAB">
        <w:rPr>
          <w:rFonts w:ascii="Calibri" w:hAnsi="Calibri"/>
          <w:b/>
          <w:color w:val="003366"/>
          <w:sz w:val="24"/>
          <w:szCs w:val="24"/>
          <w:lang w:val="en-US"/>
        </w:rPr>
        <w:t>COMITES DE LECTURE / COMITES EDITORIAUX</w:t>
      </w:r>
    </w:p>
    <w:p w14:paraId="5745927E" w14:textId="77777777" w:rsidR="00043CC2" w:rsidRPr="001E1BAB" w:rsidRDefault="00043CC2" w:rsidP="00043CC2">
      <w:pPr>
        <w:spacing w:line="23" w:lineRule="atLeast"/>
        <w:jc w:val="both"/>
        <w:rPr>
          <w:rFonts w:ascii="Calibri" w:hAnsi="Calibri" w:cs="Tahoma"/>
          <w:sz w:val="24"/>
          <w:szCs w:val="24"/>
          <w:lang w:val="en-US"/>
        </w:rPr>
      </w:pPr>
      <w:r w:rsidRPr="001E1BAB">
        <w:rPr>
          <w:rFonts w:ascii="Calibri" w:hAnsi="Calibri" w:cs="Tahoma"/>
          <w:sz w:val="24"/>
          <w:szCs w:val="24"/>
          <w:lang w:val="en-US"/>
        </w:rPr>
        <w:t>European Journal of International Management (EJIM) - Reviewer</w:t>
      </w:r>
    </w:p>
    <w:p w14:paraId="7DD9728E" w14:textId="77777777" w:rsidR="00043CC2" w:rsidRDefault="00043CC2" w:rsidP="00043CC2">
      <w:pPr>
        <w:spacing w:line="23" w:lineRule="atLeast"/>
        <w:jc w:val="both"/>
        <w:rPr>
          <w:rFonts w:ascii="Calibri" w:hAnsi="Calibri" w:cs="Tahoma"/>
          <w:sz w:val="24"/>
          <w:szCs w:val="24"/>
          <w:lang w:val="en-US"/>
        </w:rPr>
      </w:pPr>
      <w:r w:rsidRPr="00F57576">
        <w:rPr>
          <w:rFonts w:ascii="Calibri" w:hAnsi="Calibri" w:cs="Tahoma"/>
          <w:sz w:val="24"/>
          <w:szCs w:val="24"/>
          <w:lang w:val="en-US"/>
        </w:rPr>
        <w:t>International Business Review – Reviewer</w:t>
      </w:r>
    </w:p>
    <w:p w14:paraId="1A0CA893" w14:textId="77777777" w:rsidR="00043CC2" w:rsidRDefault="00043CC2" w:rsidP="00043CC2">
      <w:pPr>
        <w:spacing w:line="23" w:lineRule="atLeast"/>
        <w:jc w:val="both"/>
        <w:rPr>
          <w:rFonts w:ascii="Calibri" w:hAnsi="Calibri" w:cs="Tahoma"/>
          <w:sz w:val="24"/>
          <w:szCs w:val="24"/>
          <w:lang w:val="en-US"/>
        </w:rPr>
      </w:pPr>
      <w:proofErr w:type="spellStart"/>
      <w:r>
        <w:rPr>
          <w:rFonts w:ascii="Calibri" w:hAnsi="Calibri" w:cs="Tahoma"/>
          <w:sz w:val="24"/>
          <w:szCs w:val="24"/>
          <w:lang w:val="en-US"/>
        </w:rPr>
        <w:t>M@n@gement</w:t>
      </w:r>
      <w:proofErr w:type="spellEnd"/>
      <w:r>
        <w:rPr>
          <w:rFonts w:ascii="Calibri" w:hAnsi="Calibri" w:cs="Tahoma"/>
          <w:sz w:val="24"/>
          <w:szCs w:val="24"/>
          <w:lang w:val="en-US"/>
        </w:rPr>
        <w:t xml:space="preserve"> - Reviewer</w:t>
      </w:r>
    </w:p>
    <w:p w14:paraId="72ABD3F5" w14:textId="7110F015" w:rsidR="00043CC2" w:rsidRPr="001E1BAB" w:rsidRDefault="00043CC2" w:rsidP="00043CC2">
      <w:pPr>
        <w:spacing w:line="23" w:lineRule="atLeast"/>
        <w:jc w:val="both"/>
        <w:rPr>
          <w:rFonts w:ascii="Calibri" w:hAnsi="Calibri" w:cs="Tahoma"/>
          <w:sz w:val="24"/>
          <w:szCs w:val="24"/>
          <w:lang w:val="en-US"/>
        </w:rPr>
      </w:pPr>
      <w:r w:rsidRPr="001E1BAB">
        <w:rPr>
          <w:rFonts w:ascii="Calibri" w:hAnsi="Calibri" w:cs="Tahoma"/>
          <w:sz w:val="24"/>
          <w:szCs w:val="24"/>
          <w:lang w:val="en-US"/>
        </w:rPr>
        <w:t xml:space="preserve">Management International </w:t>
      </w:r>
      <w:r w:rsidR="00AB7442" w:rsidRPr="001E1BAB">
        <w:rPr>
          <w:rFonts w:ascii="Calibri" w:hAnsi="Calibri" w:cs="Tahoma"/>
          <w:sz w:val="24"/>
          <w:szCs w:val="24"/>
          <w:lang w:val="en-US"/>
        </w:rPr>
        <w:t>–</w:t>
      </w:r>
      <w:r w:rsidRPr="001E1BAB">
        <w:rPr>
          <w:rFonts w:ascii="Calibri" w:hAnsi="Calibri" w:cs="Tahoma"/>
          <w:sz w:val="24"/>
          <w:szCs w:val="24"/>
          <w:lang w:val="en-US"/>
        </w:rPr>
        <w:t xml:space="preserve"> Reviewer</w:t>
      </w:r>
    </w:p>
    <w:p w14:paraId="185211D4" w14:textId="113EB871" w:rsidR="00AB7442" w:rsidRPr="00B11E4F" w:rsidRDefault="00AB7442" w:rsidP="00043CC2">
      <w:pPr>
        <w:spacing w:line="23" w:lineRule="atLeast"/>
        <w:jc w:val="both"/>
        <w:rPr>
          <w:rFonts w:ascii="Calibri" w:hAnsi="Calibri" w:cs="Tahoma"/>
          <w:sz w:val="24"/>
          <w:szCs w:val="24"/>
        </w:rPr>
      </w:pPr>
      <w:r>
        <w:rPr>
          <w:rFonts w:ascii="Calibri" w:hAnsi="Calibri" w:cs="Tahoma"/>
          <w:sz w:val="24"/>
          <w:szCs w:val="24"/>
        </w:rPr>
        <w:t xml:space="preserve">Revue de l’Entrepreneuriat - </w:t>
      </w:r>
      <w:proofErr w:type="spellStart"/>
      <w:r>
        <w:rPr>
          <w:rFonts w:ascii="Calibri" w:hAnsi="Calibri" w:cs="Tahoma"/>
          <w:sz w:val="24"/>
          <w:szCs w:val="24"/>
        </w:rPr>
        <w:t>Reviewer</w:t>
      </w:r>
      <w:proofErr w:type="spellEnd"/>
    </w:p>
    <w:p w14:paraId="23BDB855" w14:textId="731EA3B4" w:rsidR="000E1C3B" w:rsidRDefault="00043CC2" w:rsidP="00043CC2">
      <w:pPr>
        <w:spacing w:line="23" w:lineRule="atLeast"/>
        <w:jc w:val="both"/>
        <w:rPr>
          <w:rFonts w:ascii="Calibri" w:hAnsi="Calibri" w:cs="Tahoma"/>
          <w:sz w:val="24"/>
          <w:szCs w:val="24"/>
        </w:rPr>
      </w:pPr>
      <w:r w:rsidRPr="00F57576">
        <w:rPr>
          <w:rFonts w:ascii="Calibri" w:hAnsi="Calibri" w:cs="Tahoma"/>
          <w:sz w:val="24"/>
          <w:szCs w:val="24"/>
        </w:rPr>
        <w:t xml:space="preserve">Revue Internationale PME – </w:t>
      </w:r>
      <w:proofErr w:type="spellStart"/>
      <w:r w:rsidRPr="00F57576">
        <w:rPr>
          <w:rFonts w:ascii="Calibri" w:hAnsi="Calibri" w:cs="Tahoma"/>
          <w:sz w:val="24"/>
          <w:szCs w:val="24"/>
        </w:rPr>
        <w:t>Reviewer</w:t>
      </w:r>
      <w:proofErr w:type="spellEnd"/>
    </w:p>
    <w:p w14:paraId="018BFC71" w14:textId="3AD8C5E0" w:rsidR="00AB7442" w:rsidRPr="00AB7442" w:rsidRDefault="00AB7442" w:rsidP="00043CC2">
      <w:pPr>
        <w:spacing w:line="23" w:lineRule="atLeast"/>
        <w:jc w:val="both"/>
        <w:rPr>
          <w:rFonts w:ascii="Calibri" w:hAnsi="Calibri" w:cs="Tahoma"/>
          <w:sz w:val="24"/>
          <w:szCs w:val="24"/>
        </w:rPr>
      </w:pPr>
    </w:p>
    <w:p w14:paraId="5F37FFF7" w14:textId="77777777" w:rsidR="00043CC2" w:rsidRPr="00B4034B" w:rsidRDefault="00043CC2" w:rsidP="00043CC2">
      <w:pPr>
        <w:spacing w:line="23" w:lineRule="atLeast"/>
        <w:jc w:val="both"/>
        <w:rPr>
          <w:rFonts w:ascii="Calibri" w:hAnsi="Calibri"/>
          <w:b/>
          <w:color w:val="003366"/>
          <w:sz w:val="24"/>
          <w:szCs w:val="24"/>
        </w:rPr>
      </w:pPr>
      <w:r w:rsidRPr="00B4034B">
        <w:rPr>
          <w:rFonts w:ascii="Calibri" w:hAnsi="Calibri"/>
          <w:b/>
          <w:color w:val="003366"/>
          <w:sz w:val="24"/>
          <w:szCs w:val="24"/>
        </w:rPr>
        <w:t xml:space="preserve">DIRECTION DE THESES ET HDR </w:t>
      </w:r>
    </w:p>
    <w:p w14:paraId="0263934E" w14:textId="77777777" w:rsidR="00043CC2" w:rsidRPr="00B4034B" w:rsidRDefault="00043CC2" w:rsidP="00043CC2">
      <w:pPr>
        <w:pStyle w:val="C1"/>
        <w:spacing w:line="23" w:lineRule="atLeast"/>
        <w:ind w:left="0" w:firstLine="0"/>
        <w:jc w:val="both"/>
        <w:rPr>
          <w:rFonts w:ascii="Calibri" w:hAnsi="Calibri"/>
          <w:b/>
          <w:szCs w:val="24"/>
        </w:rPr>
      </w:pPr>
      <w:r w:rsidRPr="00B4034B">
        <w:rPr>
          <w:rFonts w:ascii="Calibri" w:hAnsi="Calibri"/>
          <w:b/>
          <w:szCs w:val="24"/>
        </w:rPr>
        <w:t>Direction de thèses en cours</w:t>
      </w:r>
    </w:p>
    <w:p w14:paraId="065F6D77" w14:textId="25CEBD6E" w:rsidR="00C00DD7" w:rsidRDefault="00C00DD7" w:rsidP="00043CC2">
      <w:pPr>
        <w:numPr>
          <w:ilvl w:val="0"/>
          <w:numId w:val="3"/>
        </w:numPr>
        <w:tabs>
          <w:tab w:val="clear" w:pos="360"/>
          <w:tab w:val="num" w:pos="426"/>
        </w:tabs>
        <w:spacing w:line="23" w:lineRule="atLeast"/>
        <w:ind w:left="425" w:hanging="425"/>
        <w:jc w:val="both"/>
        <w:rPr>
          <w:rFonts w:ascii="Calibri" w:hAnsi="Calibri"/>
          <w:noProof/>
          <w:sz w:val="24"/>
          <w:szCs w:val="24"/>
          <w:lang w:val="en-US"/>
        </w:rPr>
      </w:pPr>
      <w:r w:rsidRPr="00C00DD7">
        <w:rPr>
          <w:rFonts w:ascii="Calibri" w:hAnsi="Calibri"/>
          <w:noProof/>
          <w:sz w:val="24"/>
          <w:szCs w:val="24"/>
          <w:lang w:val="en-US"/>
        </w:rPr>
        <w:t>AZIZ-ALAOUI Meryem – « How d</w:t>
      </w:r>
      <w:r>
        <w:rPr>
          <w:rFonts w:ascii="Calibri" w:hAnsi="Calibri"/>
          <w:noProof/>
          <w:sz w:val="24"/>
          <w:szCs w:val="24"/>
          <w:lang w:val="en-US"/>
        </w:rPr>
        <w:t>o informal institutions shape entrepreneurial dynamics in the MENA region?” – thèse débutée le 1er septembre 2024</w:t>
      </w:r>
    </w:p>
    <w:p w14:paraId="5B93E61B" w14:textId="063B05A8" w:rsidR="005B2710" w:rsidRDefault="005B2710" w:rsidP="00043CC2">
      <w:pPr>
        <w:numPr>
          <w:ilvl w:val="0"/>
          <w:numId w:val="3"/>
        </w:numPr>
        <w:tabs>
          <w:tab w:val="clear" w:pos="360"/>
          <w:tab w:val="num" w:pos="426"/>
        </w:tabs>
        <w:spacing w:line="23" w:lineRule="atLeast"/>
        <w:ind w:left="425" w:hanging="425"/>
        <w:jc w:val="both"/>
        <w:rPr>
          <w:rFonts w:ascii="Calibri" w:hAnsi="Calibri"/>
          <w:noProof/>
          <w:sz w:val="24"/>
          <w:szCs w:val="24"/>
          <w:lang w:val="en-US"/>
        </w:rPr>
      </w:pPr>
      <w:r>
        <w:rPr>
          <w:rFonts w:ascii="Calibri" w:hAnsi="Calibri"/>
          <w:noProof/>
          <w:sz w:val="24"/>
          <w:szCs w:val="24"/>
          <w:lang w:val="en-US"/>
        </w:rPr>
        <w:lastRenderedPageBreak/>
        <w:t>TALENS Eva – “</w:t>
      </w:r>
      <w:r w:rsidR="00AB7442" w:rsidRPr="00AB7442">
        <w:rPr>
          <w:rFonts w:ascii="Calibri" w:hAnsi="Calibri"/>
          <w:noProof/>
          <w:sz w:val="24"/>
          <w:szCs w:val="24"/>
          <w:lang w:val="en-US"/>
        </w:rPr>
        <w:t>How do entrepreneurs create social value within the micro-ecosystems they are embedded in? A comparative study of urban and rural third places in France</w:t>
      </w:r>
      <w:r w:rsidR="00AB7442">
        <w:rPr>
          <w:rFonts w:ascii="Calibri" w:hAnsi="Calibri"/>
          <w:noProof/>
          <w:sz w:val="24"/>
          <w:szCs w:val="24"/>
          <w:lang w:val="en-US"/>
        </w:rPr>
        <w:t>” – thèse débutée le 1</w:t>
      </w:r>
      <w:r w:rsidR="00AB7442" w:rsidRPr="00AB7442">
        <w:rPr>
          <w:rFonts w:ascii="Calibri" w:hAnsi="Calibri"/>
          <w:noProof/>
          <w:sz w:val="24"/>
          <w:szCs w:val="24"/>
          <w:vertAlign w:val="superscript"/>
          <w:lang w:val="en-US"/>
        </w:rPr>
        <w:t>er</w:t>
      </w:r>
      <w:r w:rsidR="00AB7442">
        <w:rPr>
          <w:rFonts w:ascii="Calibri" w:hAnsi="Calibri"/>
          <w:noProof/>
          <w:sz w:val="24"/>
          <w:szCs w:val="24"/>
          <w:lang w:val="en-US"/>
        </w:rPr>
        <w:t xml:space="preserve"> octobre 2025.</w:t>
      </w:r>
    </w:p>
    <w:p w14:paraId="4FDC1381" w14:textId="77777777" w:rsidR="005B2710" w:rsidRDefault="005B2710" w:rsidP="005B2710">
      <w:pPr>
        <w:spacing w:line="23" w:lineRule="atLeast"/>
        <w:jc w:val="both"/>
        <w:rPr>
          <w:rFonts w:ascii="Calibri" w:hAnsi="Calibri"/>
          <w:noProof/>
          <w:sz w:val="24"/>
          <w:szCs w:val="24"/>
          <w:lang w:val="en-US"/>
        </w:rPr>
      </w:pPr>
    </w:p>
    <w:p w14:paraId="19FF6F3A" w14:textId="66E21587" w:rsidR="005B2710" w:rsidRPr="005B2710" w:rsidRDefault="005B2710" w:rsidP="005B2710">
      <w:pPr>
        <w:pStyle w:val="C1"/>
        <w:spacing w:line="23" w:lineRule="atLeast"/>
        <w:ind w:left="0" w:firstLine="0"/>
        <w:jc w:val="both"/>
        <w:rPr>
          <w:rFonts w:ascii="Calibri" w:hAnsi="Calibri"/>
          <w:b/>
          <w:szCs w:val="24"/>
        </w:rPr>
      </w:pPr>
      <w:r w:rsidRPr="005B2710">
        <w:rPr>
          <w:rFonts w:ascii="Calibri" w:hAnsi="Calibri"/>
          <w:b/>
          <w:szCs w:val="24"/>
        </w:rPr>
        <w:t>Thèses soutenues</w:t>
      </w:r>
    </w:p>
    <w:p w14:paraId="4116D261" w14:textId="59B83BCB" w:rsidR="00043CC2" w:rsidRPr="00F57576" w:rsidRDefault="00043CC2" w:rsidP="00043CC2">
      <w:pPr>
        <w:numPr>
          <w:ilvl w:val="0"/>
          <w:numId w:val="3"/>
        </w:numPr>
        <w:tabs>
          <w:tab w:val="clear" w:pos="360"/>
          <w:tab w:val="num" w:pos="426"/>
        </w:tabs>
        <w:spacing w:line="23" w:lineRule="atLeast"/>
        <w:ind w:left="425" w:hanging="425"/>
        <w:jc w:val="both"/>
        <w:rPr>
          <w:rFonts w:ascii="Calibri" w:hAnsi="Calibri"/>
          <w:noProof/>
          <w:sz w:val="24"/>
          <w:szCs w:val="24"/>
        </w:rPr>
      </w:pPr>
      <w:r w:rsidRPr="00F57576">
        <w:rPr>
          <w:rFonts w:ascii="Calibri" w:hAnsi="Calibri"/>
          <w:noProof/>
          <w:sz w:val="24"/>
          <w:szCs w:val="24"/>
        </w:rPr>
        <w:t xml:space="preserve">CASCANT Eunice – “How is the international entrepreneurial orientation built among female migrants?”, (co-direction avec Catherine MERCIER-SUISSA) – these </w:t>
      </w:r>
      <w:r w:rsidR="005B2710">
        <w:rPr>
          <w:rFonts w:ascii="Calibri" w:hAnsi="Calibri"/>
          <w:noProof/>
          <w:sz w:val="24"/>
          <w:szCs w:val="24"/>
        </w:rPr>
        <w:t>soutenue le 26 septembre 2025.</w:t>
      </w:r>
      <w:r w:rsidRPr="00F57576">
        <w:rPr>
          <w:rFonts w:ascii="Calibri" w:hAnsi="Calibri"/>
          <w:noProof/>
          <w:sz w:val="24"/>
          <w:szCs w:val="24"/>
        </w:rPr>
        <w:t xml:space="preserve"> </w:t>
      </w:r>
    </w:p>
    <w:p w14:paraId="2391B22D" w14:textId="1E0681DB" w:rsidR="00043CC2" w:rsidRPr="00F57576" w:rsidRDefault="00043CC2" w:rsidP="00043CC2">
      <w:pPr>
        <w:numPr>
          <w:ilvl w:val="0"/>
          <w:numId w:val="3"/>
        </w:numPr>
        <w:tabs>
          <w:tab w:val="clear" w:pos="360"/>
          <w:tab w:val="num" w:pos="426"/>
        </w:tabs>
        <w:spacing w:line="23" w:lineRule="atLeast"/>
        <w:ind w:left="425" w:hanging="425"/>
        <w:jc w:val="both"/>
        <w:rPr>
          <w:rFonts w:ascii="Calibri" w:hAnsi="Calibri"/>
          <w:noProof/>
          <w:sz w:val="24"/>
          <w:szCs w:val="24"/>
        </w:rPr>
      </w:pPr>
      <w:r w:rsidRPr="00F57576">
        <w:rPr>
          <w:rFonts w:ascii="Calibri" w:hAnsi="Calibri"/>
          <w:noProof/>
          <w:sz w:val="24"/>
          <w:szCs w:val="24"/>
        </w:rPr>
        <w:t xml:space="preserve">MICHAL Manon – « Processus d’institutionnalisation de la déviance positive par les middle managers : perspective interactionniste » (co-direction avec Caroline HUSSLER) – thèse </w:t>
      </w:r>
      <w:r w:rsidR="005B2710">
        <w:rPr>
          <w:rFonts w:ascii="Calibri" w:hAnsi="Calibri"/>
          <w:noProof/>
          <w:sz w:val="24"/>
          <w:szCs w:val="24"/>
        </w:rPr>
        <w:t>soutenue le 19 novembre 2025</w:t>
      </w:r>
    </w:p>
    <w:p w14:paraId="276D3826" w14:textId="77777777" w:rsidR="00043CC2" w:rsidRDefault="00043CC2" w:rsidP="00043CC2">
      <w:pPr>
        <w:spacing w:line="23" w:lineRule="atLeast"/>
        <w:jc w:val="both"/>
        <w:rPr>
          <w:rFonts w:ascii="Calibri" w:hAnsi="Calibri" w:cs="Tahoma"/>
          <w:sz w:val="24"/>
          <w:szCs w:val="24"/>
        </w:rPr>
      </w:pPr>
    </w:p>
    <w:p w14:paraId="240FCE71" w14:textId="77777777" w:rsidR="00043CC2" w:rsidRPr="00457826" w:rsidRDefault="00043CC2" w:rsidP="00043CC2">
      <w:pPr>
        <w:spacing w:line="23" w:lineRule="atLeast"/>
        <w:jc w:val="both"/>
        <w:rPr>
          <w:rFonts w:ascii="Calibri" w:hAnsi="Calibri"/>
          <w:b/>
          <w:color w:val="003366"/>
          <w:sz w:val="26"/>
          <w:szCs w:val="26"/>
        </w:rPr>
      </w:pPr>
      <w:r w:rsidRPr="00457826">
        <w:rPr>
          <w:rFonts w:ascii="Calibri" w:hAnsi="Calibri"/>
          <w:b/>
          <w:color w:val="003366"/>
          <w:sz w:val="26"/>
          <w:szCs w:val="26"/>
        </w:rPr>
        <w:t>LANGUES ETRANGERES PARLEES</w:t>
      </w:r>
    </w:p>
    <w:p w14:paraId="0D6F8737" w14:textId="77777777" w:rsidR="00043CC2" w:rsidRPr="00AE4491" w:rsidRDefault="00043CC2" w:rsidP="00043CC2">
      <w:pPr>
        <w:numPr>
          <w:ilvl w:val="0"/>
          <w:numId w:val="3"/>
        </w:numPr>
        <w:tabs>
          <w:tab w:val="clear" w:pos="360"/>
          <w:tab w:val="num" w:pos="426"/>
        </w:tabs>
        <w:spacing w:line="23" w:lineRule="atLeast"/>
        <w:ind w:left="425" w:hanging="425"/>
        <w:jc w:val="both"/>
        <w:rPr>
          <w:rFonts w:ascii="Calibri" w:hAnsi="Calibri"/>
          <w:color w:val="003366"/>
          <w:sz w:val="24"/>
          <w:szCs w:val="24"/>
        </w:rPr>
      </w:pPr>
      <w:r>
        <w:rPr>
          <w:rFonts w:ascii="Calibri" w:hAnsi="Calibri"/>
          <w:noProof/>
          <w:sz w:val="24"/>
          <w:szCs w:val="24"/>
        </w:rPr>
        <w:t>Anglais (bilingue)</w:t>
      </w:r>
    </w:p>
    <w:p w14:paraId="0AA30B5F" w14:textId="77777777" w:rsidR="00043CC2" w:rsidRPr="00F57576" w:rsidRDefault="00043CC2" w:rsidP="00043CC2">
      <w:pPr>
        <w:numPr>
          <w:ilvl w:val="0"/>
          <w:numId w:val="3"/>
        </w:numPr>
        <w:tabs>
          <w:tab w:val="clear" w:pos="360"/>
          <w:tab w:val="num" w:pos="426"/>
        </w:tabs>
        <w:spacing w:line="23" w:lineRule="atLeast"/>
        <w:ind w:left="425" w:hanging="425"/>
        <w:jc w:val="both"/>
        <w:rPr>
          <w:rFonts w:ascii="Calibri" w:hAnsi="Calibri"/>
          <w:color w:val="003366"/>
          <w:sz w:val="24"/>
          <w:szCs w:val="24"/>
        </w:rPr>
      </w:pPr>
      <w:r>
        <w:rPr>
          <w:rFonts w:ascii="Calibri" w:hAnsi="Calibri"/>
          <w:noProof/>
          <w:sz w:val="24"/>
          <w:szCs w:val="24"/>
        </w:rPr>
        <w:t>Italien (parlé courant)</w:t>
      </w:r>
    </w:p>
    <w:p w14:paraId="2BF7EC71" w14:textId="77777777" w:rsidR="00043CC2" w:rsidRPr="00F57576" w:rsidRDefault="00043CC2" w:rsidP="00043CC2">
      <w:pPr>
        <w:numPr>
          <w:ilvl w:val="0"/>
          <w:numId w:val="3"/>
        </w:numPr>
        <w:tabs>
          <w:tab w:val="clear" w:pos="360"/>
          <w:tab w:val="num" w:pos="426"/>
        </w:tabs>
        <w:spacing w:line="23" w:lineRule="atLeast"/>
        <w:ind w:left="425" w:hanging="425"/>
        <w:jc w:val="both"/>
        <w:rPr>
          <w:rFonts w:ascii="Calibri" w:hAnsi="Calibri"/>
          <w:noProof/>
          <w:sz w:val="24"/>
          <w:szCs w:val="24"/>
        </w:rPr>
      </w:pPr>
      <w:r w:rsidRPr="00F57576">
        <w:rPr>
          <w:rFonts w:ascii="Calibri" w:hAnsi="Calibri"/>
          <w:noProof/>
          <w:sz w:val="24"/>
          <w:szCs w:val="24"/>
        </w:rPr>
        <w:t>Espagnol (intermédiaire)</w:t>
      </w:r>
    </w:p>
    <w:p w14:paraId="613675FA" w14:textId="77777777" w:rsidR="00043CC2" w:rsidRDefault="00043CC2" w:rsidP="00043CC2">
      <w:pPr>
        <w:spacing w:line="23" w:lineRule="atLeast"/>
        <w:jc w:val="both"/>
        <w:rPr>
          <w:rFonts w:ascii="Calibri" w:hAnsi="Calibri"/>
          <w:b/>
          <w:color w:val="003366"/>
          <w:sz w:val="26"/>
          <w:szCs w:val="26"/>
        </w:rPr>
      </w:pPr>
    </w:p>
    <w:p w14:paraId="0158EA3D" w14:textId="77777777" w:rsidR="00043CC2" w:rsidRPr="00F57576" w:rsidRDefault="00043CC2" w:rsidP="00043CC2">
      <w:pPr>
        <w:spacing w:line="23" w:lineRule="atLeast"/>
        <w:jc w:val="both"/>
        <w:rPr>
          <w:rFonts w:ascii="Calibri" w:hAnsi="Calibri"/>
          <w:b/>
          <w:color w:val="003366"/>
          <w:sz w:val="26"/>
          <w:szCs w:val="26"/>
        </w:rPr>
      </w:pPr>
      <w:r w:rsidRPr="00B4034B">
        <w:rPr>
          <w:rFonts w:ascii="Calibri" w:hAnsi="Calibri"/>
          <w:b/>
          <w:color w:val="003366"/>
          <w:sz w:val="26"/>
          <w:szCs w:val="26"/>
        </w:rPr>
        <w:t xml:space="preserve">SEJOURS </w:t>
      </w:r>
      <w:r>
        <w:rPr>
          <w:rFonts w:ascii="Calibri" w:hAnsi="Calibri"/>
          <w:b/>
          <w:color w:val="003366"/>
          <w:sz w:val="26"/>
          <w:szCs w:val="26"/>
        </w:rPr>
        <w:t>DE RECHERCHE</w:t>
      </w:r>
      <w:r w:rsidRPr="00B4034B">
        <w:rPr>
          <w:rFonts w:ascii="Calibri" w:hAnsi="Calibri"/>
          <w:b/>
          <w:color w:val="003366"/>
          <w:sz w:val="26"/>
          <w:szCs w:val="26"/>
        </w:rPr>
        <w:t xml:space="preserve"> A L’ETRANGER</w:t>
      </w:r>
    </w:p>
    <w:p w14:paraId="4B1EE7A6" w14:textId="77777777" w:rsidR="00043CC2" w:rsidRPr="00F57576" w:rsidRDefault="00043CC2" w:rsidP="00043CC2">
      <w:pPr>
        <w:numPr>
          <w:ilvl w:val="0"/>
          <w:numId w:val="2"/>
        </w:numPr>
        <w:tabs>
          <w:tab w:val="clear" w:pos="360"/>
          <w:tab w:val="num" w:pos="426"/>
        </w:tabs>
        <w:spacing w:line="276" w:lineRule="auto"/>
        <w:jc w:val="both"/>
        <w:rPr>
          <w:rFonts w:ascii="Calibri" w:hAnsi="Calibri"/>
          <w:noProof/>
          <w:sz w:val="24"/>
          <w:szCs w:val="24"/>
        </w:rPr>
      </w:pPr>
      <w:r w:rsidRPr="00F57576">
        <w:rPr>
          <w:rFonts w:ascii="Calibri" w:hAnsi="Calibri"/>
          <w:noProof/>
          <w:sz w:val="24"/>
          <w:szCs w:val="24"/>
        </w:rPr>
        <w:t>2018 : Università di Pavia (Italie) – Animation d’un séminaire de recherche sur les réseaux de PME exportatrices, (en collaboration avec Ulrike Mayrhofer), sur invitation du Pr. Antonella Zucchella, 12 mars</w:t>
      </w:r>
    </w:p>
    <w:p w14:paraId="7BA99BB3" w14:textId="77777777" w:rsidR="00043CC2" w:rsidRPr="00F57576" w:rsidRDefault="00043CC2" w:rsidP="00043CC2">
      <w:pPr>
        <w:numPr>
          <w:ilvl w:val="0"/>
          <w:numId w:val="2"/>
        </w:numPr>
        <w:tabs>
          <w:tab w:val="clear" w:pos="360"/>
          <w:tab w:val="num" w:pos="426"/>
        </w:tabs>
        <w:spacing w:line="276" w:lineRule="auto"/>
        <w:jc w:val="both"/>
        <w:rPr>
          <w:rFonts w:ascii="Calibri" w:hAnsi="Calibri"/>
          <w:noProof/>
          <w:sz w:val="24"/>
          <w:szCs w:val="24"/>
        </w:rPr>
      </w:pPr>
      <w:r w:rsidRPr="00F57576">
        <w:rPr>
          <w:rFonts w:ascii="Calibri" w:hAnsi="Calibri"/>
          <w:noProof/>
          <w:sz w:val="24"/>
          <w:szCs w:val="24"/>
        </w:rPr>
        <w:t>2017 : Università di Pavia (Italie) – Animation d’un séminaire de recherche sur les stratégies d’internationalisation des PME, (en collaboration avec Ulrike Mayrhofer), sur invitation du Pr. Antonella Zucchella, 2 avril</w:t>
      </w:r>
    </w:p>
    <w:p w14:paraId="34C729E0" w14:textId="77777777" w:rsidR="00043CC2" w:rsidRDefault="00043CC2" w:rsidP="00043CC2">
      <w:pPr>
        <w:numPr>
          <w:ilvl w:val="0"/>
          <w:numId w:val="2"/>
        </w:numPr>
        <w:tabs>
          <w:tab w:val="clear" w:pos="360"/>
          <w:tab w:val="num" w:pos="426"/>
        </w:tabs>
        <w:spacing w:line="276" w:lineRule="auto"/>
        <w:jc w:val="both"/>
        <w:rPr>
          <w:rFonts w:ascii="Calibri" w:hAnsi="Calibri"/>
          <w:noProof/>
          <w:sz w:val="24"/>
          <w:szCs w:val="24"/>
        </w:rPr>
      </w:pPr>
      <w:r w:rsidRPr="00F57576">
        <w:rPr>
          <w:rFonts w:ascii="Calibri" w:hAnsi="Calibri"/>
          <w:noProof/>
          <w:sz w:val="24"/>
          <w:szCs w:val="24"/>
        </w:rPr>
        <w:t>2017 : Tongji University (Chine) – Animation d’un séminaire de recherche sur les stratégies d’internationalisation des PME, (en collaboration avec Ulrike Mayrhofer), sur invitation du Pr. Christiane Prange, 8 mars</w:t>
      </w:r>
    </w:p>
    <w:p w14:paraId="579E35FD" w14:textId="77777777" w:rsidR="00043CC2" w:rsidRPr="00F57576" w:rsidRDefault="00043CC2" w:rsidP="00043CC2">
      <w:pPr>
        <w:numPr>
          <w:ilvl w:val="0"/>
          <w:numId w:val="2"/>
        </w:numPr>
        <w:tabs>
          <w:tab w:val="clear" w:pos="360"/>
        </w:tabs>
        <w:spacing w:line="276" w:lineRule="auto"/>
        <w:jc w:val="both"/>
        <w:rPr>
          <w:rFonts w:ascii="Calibri" w:hAnsi="Calibri"/>
          <w:noProof/>
          <w:sz w:val="24"/>
          <w:szCs w:val="24"/>
        </w:rPr>
      </w:pPr>
      <w:r w:rsidRPr="00F57576">
        <w:rPr>
          <w:rFonts w:ascii="Calibri" w:hAnsi="Calibri"/>
          <w:noProof/>
          <w:sz w:val="24"/>
          <w:szCs w:val="24"/>
          <w:lang w:val="en-US"/>
        </w:rPr>
        <w:t xml:space="preserve">2014: Baruch College - Weissman Center for international business, City University of New York, sur invitation des Pr. </w:t>
      </w:r>
      <w:r w:rsidRPr="00F57576">
        <w:rPr>
          <w:rFonts w:ascii="Calibri" w:hAnsi="Calibri"/>
          <w:noProof/>
          <w:sz w:val="24"/>
          <w:szCs w:val="24"/>
        </w:rPr>
        <w:t>Terence Martell et Richard Mitten (un mois)</w:t>
      </w:r>
    </w:p>
    <w:p w14:paraId="6B8A0CEA" w14:textId="77777777" w:rsidR="00043CC2" w:rsidRDefault="00043CC2" w:rsidP="00043CC2">
      <w:pPr>
        <w:numPr>
          <w:ilvl w:val="0"/>
          <w:numId w:val="2"/>
        </w:numPr>
        <w:tabs>
          <w:tab w:val="clear" w:pos="360"/>
        </w:tabs>
        <w:spacing w:line="276" w:lineRule="auto"/>
        <w:jc w:val="both"/>
        <w:rPr>
          <w:rFonts w:ascii="Calibri" w:hAnsi="Calibri"/>
          <w:noProof/>
          <w:sz w:val="24"/>
          <w:szCs w:val="24"/>
        </w:rPr>
      </w:pPr>
      <w:r w:rsidRPr="00F57576">
        <w:rPr>
          <w:rFonts w:ascii="Calibri" w:hAnsi="Calibri"/>
          <w:noProof/>
          <w:sz w:val="24"/>
          <w:szCs w:val="24"/>
        </w:rPr>
        <w:t>2013 : Université du Québec à Montréal (UQAM), sur invitation du Pr. Jorge Niosi (six mois)</w:t>
      </w:r>
    </w:p>
    <w:p w14:paraId="2A1E5D54" w14:textId="77777777" w:rsidR="00043CC2" w:rsidRDefault="00043CC2" w:rsidP="00043CC2">
      <w:pPr>
        <w:spacing w:line="276" w:lineRule="auto"/>
        <w:ind w:left="360"/>
        <w:jc w:val="both"/>
        <w:rPr>
          <w:rFonts w:ascii="Calibri" w:hAnsi="Calibri"/>
          <w:noProof/>
          <w:sz w:val="24"/>
          <w:szCs w:val="24"/>
        </w:rPr>
      </w:pPr>
    </w:p>
    <w:p w14:paraId="69EF1DC7" w14:textId="77777777" w:rsidR="00043CC2" w:rsidRPr="00F57576" w:rsidRDefault="00043CC2" w:rsidP="00043CC2">
      <w:pPr>
        <w:spacing w:line="23" w:lineRule="atLeast"/>
        <w:jc w:val="both"/>
        <w:rPr>
          <w:rFonts w:ascii="Calibri" w:hAnsi="Calibri"/>
          <w:b/>
          <w:color w:val="003366"/>
          <w:sz w:val="26"/>
          <w:szCs w:val="26"/>
        </w:rPr>
      </w:pPr>
      <w:r w:rsidRPr="00F57576">
        <w:rPr>
          <w:rFonts w:ascii="Calibri" w:hAnsi="Calibri"/>
          <w:b/>
          <w:color w:val="003366"/>
          <w:sz w:val="26"/>
          <w:szCs w:val="26"/>
        </w:rPr>
        <w:t>MISSIONS PEDAGOGIQUES A L’ETRANGER</w:t>
      </w:r>
    </w:p>
    <w:p w14:paraId="15565953" w14:textId="77777777" w:rsidR="00043CC2" w:rsidRDefault="00043CC2" w:rsidP="00043CC2">
      <w:pPr>
        <w:numPr>
          <w:ilvl w:val="0"/>
          <w:numId w:val="2"/>
        </w:numPr>
        <w:tabs>
          <w:tab w:val="clear" w:pos="360"/>
        </w:tabs>
        <w:spacing w:line="276" w:lineRule="auto"/>
        <w:jc w:val="both"/>
        <w:rPr>
          <w:rFonts w:ascii="Calibri" w:hAnsi="Calibri"/>
          <w:noProof/>
          <w:sz w:val="24"/>
          <w:szCs w:val="24"/>
        </w:rPr>
      </w:pPr>
      <w:r>
        <w:rPr>
          <w:rFonts w:ascii="Calibri" w:hAnsi="Calibri"/>
          <w:noProof/>
          <w:sz w:val="24"/>
          <w:szCs w:val="24"/>
        </w:rPr>
        <w:t>2021 :</w:t>
      </w:r>
      <w:r w:rsidRPr="00467790">
        <w:rPr>
          <w:rFonts w:ascii="Calibri" w:hAnsi="Calibri"/>
          <w:noProof/>
          <w:sz w:val="24"/>
          <w:szCs w:val="24"/>
        </w:rPr>
        <w:t xml:space="preserve"> </w:t>
      </w:r>
      <w:r w:rsidRPr="00F57576">
        <w:rPr>
          <w:rFonts w:ascii="Calibri" w:hAnsi="Calibri"/>
          <w:noProof/>
          <w:sz w:val="24"/>
          <w:szCs w:val="24"/>
        </w:rPr>
        <w:t xml:space="preserve">Séminaire de commerce international (Master), University of Economics and Technical Sciences, Budapest (Hongrie), </w:t>
      </w:r>
      <w:r>
        <w:rPr>
          <w:rFonts w:ascii="Calibri" w:hAnsi="Calibri"/>
          <w:noProof/>
          <w:sz w:val="24"/>
          <w:szCs w:val="24"/>
        </w:rPr>
        <w:t>14</w:t>
      </w:r>
      <w:r w:rsidRPr="00F57576">
        <w:rPr>
          <w:rFonts w:ascii="Calibri" w:hAnsi="Calibri"/>
          <w:noProof/>
          <w:sz w:val="24"/>
          <w:szCs w:val="24"/>
        </w:rPr>
        <w:t xml:space="preserve"> - </w:t>
      </w:r>
      <w:r>
        <w:rPr>
          <w:rFonts w:ascii="Calibri" w:hAnsi="Calibri"/>
          <w:noProof/>
          <w:sz w:val="24"/>
          <w:szCs w:val="24"/>
        </w:rPr>
        <w:t>16</w:t>
      </w:r>
      <w:r w:rsidRPr="00F57576">
        <w:rPr>
          <w:rFonts w:ascii="Calibri" w:hAnsi="Calibri"/>
          <w:noProof/>
          <w:sz w:val="24"/>
          <w:szCs w:val="24"/>
        </w:rPr>
        <w:t xml:space="preserve"> </w:t>
      </w:r>
      <w:r>
        <w:rPr>
          <w:rFonts w:ascii="Calibri" w:hAnsi="Calibri"/>
          <w:noProof/>
          <w:sz w:val="24"/>
          <w:szCs w:val="24"/>
        </w:rPr>
        <w:t>octobre</w:t>
      </w:r>
    </w:p>
    <w:p w14:paraId="2CAD8C8F" w14:textId="77777777" w:rsidR="00043CC2" w:rsidRPr="00F57576" w:rsidRDefault="00043CC2" w:rsidP="00043CC2">
      <w:pPr>
        <w:numPr>
          <w:ilvl w:val="0"/>
          <w:numId w:val="2"/>
        </w:numPr>
        <w:tabs>
          <w:tab w:val="clear" w:pos="360"/>
        </w:tabs>
        <w:spacing w:line="276" w:lineRule="auto"/>
        <w:jc w:val="both"/>
        <w:rPr>
          <w:rFonts w:ascii="Calibri" w:hAnsi="Calibri"/>
          <w:noProof/>
          <w:sz w:val="24"/>
          <w:szCs w:val="24"/>
        </w:rPr>
      </w:pPr>
      <w:r w:rsidRPr="00F57576">
        <w:rPr>
          <w:rFonts w:ascii="Calibri" w:hAnsi="Calibri"/>
          <w:noProof/>
          <w:sz w:val="24"/>
          <w:szCs w:val="24"/>
        </w:rPr>
        <w:t>2020 : Séminaire de commerce international (Master), University of Economics and Technical Sciences, Budapest (Hongrie), 30 janvier - 2 février</w:t>
      </w:r>
    </w:p>
    <w:p w14:paraId="18F627C3" w14:textId="77777777" w:rsidR="00043CC2" w:rsidRPr="00F57576" w:rsidRDefault="00043CC2" w:rsidP="00043CC2">
      <w:pPr>
        <w:numPr>
          <w:ilvl w:val="0"/>
          <w:numId w:val="2"/>
        </w:numPr>
        <w:tabs>
          <w:tab w:val="clear" w:pos="360"/>
        </w:tabs>
        <w:spacing w:line="276" w:lineRule="auto"/>
        <w:jc w:val="both"/>
        <w:rPr>
          <w:rFonts w:ascii="Calibri" w:hAnsi="Calibri"/>
          <w:noProof/>
          <w:sz w:val="24"/>
          <w:szCs w:val="24"/>
        </w:rPr>
      </w:pPr>
      <w:r w:rsidRPr="00F57576">
        <w:rPr>
          <w:rFonts w:ascii="Calibri" w:hAnsi="Calibri"/>
          <w:noProof/>
          <w:sz w:val="24"/>
          <w:szCs w:val="24"/>
        </w:rPr>
        <w:t>2020 : Séminaire intensif portant sur les stratégies d’internationalisation des PME (International MBA) – Saman Bank / FNEGE (Iran), 8 – 13 janvier</w:t>
      </w:r>
    </w:p>
    <w:p w14:paraId="36602734" w14:textId="77777777" w:rsidR="00043CC2" w:rsidRPr="00F57576" w:rsidRDefault="00043CC2" w:rsidP="00043CC2">
      <w:pPr>
        <w:numPr>
          <w:ilvl w:val="0"/>
          <w:numId w:val="2"/>
        </w:numPr>
        <w:tabs>
          <w:tab w:val="clear" w:pos="360"/>
        </w:tabs>
        <w:spacing w:line="276" w:lineRule="auto"/>
        <w:jc w:val="both"/>
        <w:rPr>
          <w:rFonts w:ascii="Calibri" w:hAnsi="Calibri"/>
          <w:noProof/>
          <w:sz w:val="24"/>
          <w:szCs w:val="24"/>
        </w:rPr>
      </w:pPr>
      <w:r w:rsidRPr="00F57576">
        <w:rPr>
          <w:rFonts w:ascii="Calibri" w:hAnsi="Calibri"/>
          <w:noProof/>
          <w:sz w:val="24"/>
          <w:szCs w:val="24"/>
        </w:rPr>
        <w:t>2018 : Séminaire de commerce international (Master), University of Economics and Technical Sciences, Budapest (Hongrie), 4 – 7 avril</w:t>
      </w:r>
    </w:p>
    <w:p w14:paraId="21CCB4AF" w14:textId="77777777" w:rsidR="00043CC2" w:rsidRPr="00F57576" w:rsidRDefault="00043CC2" w:rsidP="00043CC2">
      <w:pPr>
        <w:numPr>
          <w:ilvl w:val="0"/>
          <w:numId w:val="2"/>
        </w:numPr>
        <w:tabs>
          <w:tab w:val="clear" w:pos="360"/>
        </w:tabs>
        <w:spacing w:line="276" w:lineRule="auto"/>
        <w:jc w:val="both"/>
        <w:rPr>
          <w:rFonts w:ascii="Calibri" w:hAnsi="Calibri"/>
          <w:noProof/>
          <w:sz w:val="24"/>
          <w:szCs w:val="24"/>
        </w:rPr>
      </w:pPr>
      <w:r w:rsidRPr="00F57576">
        <w:rPr>
          <w:rFonts w:ascii="Calibri" w:hAnsi="Calibri"/>
          <w:noProof/>
          <w:sz w:val="24"/>
          <w:szCs w:val="24"/>
        </w:rPr>
        <w:t>2018 : Séminaire intensif portant sur les stratégies d’internationalisation des PME (International MBA) et les stratégies de publication (post-DBA), Industrial Management Institute of Tehran (Iran), 17 – 21 février</w:t>
      </w:r>
    </w:p>
    <w:p w14:paraId="453C594B" w14:textId="77777777" w:rsidR="00043CC2" w:rsidRPr="00F57576" w:rsidRDefault="00043CC2" w:rsidP="00043CC2">
      <w:pPr>
        <w:numPr>
          <w:ilvl w:val="0"/>
          <w:numId w:val="2"/>
        </w:numPr>
        <w:tabs>
          <w:tab w:val="clear" w:pos="360"/>
        </w:tabs>
        <w:spacing w:line="276" w:lineRule="auto"/>
        <w:jc w:val="both"/>
        <w:rPr>
          <w:rFonts w:ascii="Calibri" w:hAnsi="Calibri"/>
          <w:noProof/>
          <w:sz w:val="24"/>
          <w:szCs w:val="24"/>
        </w:rPr>
      </w:pPr>
      <w:r w:rsidRPr="00F57576">
        <w:rPr>
          <w:rFonts w:ascii="Calibri" w:hAnsi="Calibri"/>
          <w:noProof/>
          <w:sz w:val="24"/>
          <w:szCs w:val="24"/>
        </w:rPr>
        <w:lastRenderedPageBreak/>
        <w:t>2018 : Séminaire methodologique (International MBA), Jiao Tong University Shanghai (Chine), 19 – 21 janvier</w:t>
      </w:r>
    </w:p>
    <w:p w14:paraId="373A632B" w14:textId="77777777" w:rsidR="00043CC2" w:rsidRPr="00F57576" w:rsidRDefault="00043CC2" w:rsidP="00043CC2">
      <w:pPr>
        <w:numPr>
          <w:ilvl w:val="0"/>
          <w:numId w:val="2"/>
        </w:numPr>
        <w:tabs>
          <w:tab w:val="clear" w:pos="360"/>
        </w:tabs>
        <w:spacing w:line="276" w:lineRule="auto"/>
        <w:jc w:val="both"/>
        <w:rPr>
          <w:rFonts w:ascii="Calibri" w:hAnsi="Calibri"/>
          <w:noProof/>
          <w:sz w:val="24"/>
          <w:szCs w:val="24"/>
        </w:rPr>
      </w:pPr>
      <w:r w:rsidRPr="00F57576">
        <w:rPr>
          <w:rFonts w:ascii="Calibri" w:hAnsi="Calibri"/>
          <w:noProof/>
          <w:sz w:val="24"/>
          <w:szCs w:val="24"/>
        </w:rPr>
        <w:t>2017 : Séminaire portant sur les stratégies d’internationalisation des entreprises (Master), Università di Pavia (Italie), 3 avril (en collaboration avec Ulrike Mayrhofer)</w:t>
      </w:r>
    </w:p>
    <w:p w14:paraId="55FB490E" w14:textId="77777777" w:rsidR="00043CC2" w:rsidRPr="00F57576" w:rsidRDefault="00043CC2" w:rsidP="00043CC2">
      <w:pPr>
        <w:numPr>
          <w:ilvl w:val="0"/>
          <w:numId w:val="2"/>
        </w:numPr>
        <w:tabs>
          <w:tab w:val="clear" w:pos="360"/>
        </w:tabs>
        <w:spacing w:line="276" w:lineRule="auto"/>
        <w:jc w:val="both"/>
        <w:rPr>
          <w:rFonts w:ascii="Calibri" w:hAnsi="Calibri"/>
          <w:noProof/>
          <w:sz w:val="24"/>
          <w:szCs w:val="24"/>
        </w:rPr>
      </w:pPr>
      <w:r w:rsidRPr="00F57576">
        <w:rPr>
          <w:rFonts w:ascii="Calibri" w:hAnsi="Calibri"/>
          <w:noProof/>
          <w:sz w:val="24"/>
          <w:szCs w:val="24"/>
        </w:rPr>
        <w:t xml:space="preserve">2017 : Séminaire intensif portant sur les stratégies d’internationalisation des PME (post-DBA), Industrial Management Institute of Tehran (Iran), 30 janvier – 2 février </w:t>
      </w:r>
    </w:p>
    <w:p w14:paraId="242E6F29" w14:textId="77777777" w:rsidR="00043CC2" w:rsidRPr="00F57576" w:rsidRDefault="00043CC2" w:rsidP="00043CC2">
      <w:pPr>
        <w:numPr>
          <w:ilvl w:val="0"/>
          <w:numId w:val="2"/>
        </w:numPr>
        <w:tabs>
          <w:tab w:val="clear" w:pos="360"/>
        </w:tabs>
        <w:spacing w:line="276" w:lineRule="auto"/>
        <w:jc w:val="both"/>
        <w:rPr>
          <w:rFonts w:ascii="Calibri" w:hAnsi="Calibri"/>
          <w:noProof/>
          <w:sz w:val="24"/>
          <w:szCs w:val="24"/>
        </w:rPr>
      </w:pPr>
      <w:r w:rsidRPr="00F57576">
        <w:rPr>
          <w:rFonts w:ascii="Calibri" w:hAnsi="Calibri"/>
          <w:noProof/>
          <w:sz w:val="24"/>
          <w:szCs w:val="24"/>
        </w:rPr>
        <w:t>2016 : Séminaire de commerce international (Master), University of Economics and Technical Sciences, Budapest (Hongrie), 18-20 mars</w:t>
      </w:r>
    </w:p>
    <w:p w14:paraId="246B3FE7" w14:textId="77777777" w:rsidR="00043CC2" w:rsidRPr="00B4034B" w:rsidRDefault="00043CC2" w:rsidP="00043CC2">
      <w:pPr>
        <w:spacing w:line="23" w:lineRule="atLeast"/>
        <w:jc w:val="both"/>
        <w:rPr>
          <w:rFonts w:ascii="Calibri" w:hAnsi="Calibri"/>
          <w:b/>
          <w:color w:val="003366"/>
          <w:sz w:val="26"/>
          <w:szCs w:val="26"/>
        </w:rPr>
      </w:pPr>
    </w:p>
    <w:p w14:paraId="417F49C0" w14:textId="77777777" w:rsidR="00043CC2" w:rsidRPr="00B4034B" w:rsidRDefault="00043CC2" w:rsidP="00043CC2">
      <w:pPr>
        <w:spacing w:line="23" w:lineRule="atLeast"/>
        <w:jc w:val="both"/>
        <w:rPr>
          <w:rFonts w:ascii="Calibri" w:hAnsi="Calibri"/>
          <w:b/>
          <w:color w:val="003366"/>
          <w:sz w:val="26"/>
          <w:szCs w:val="26"/>
        </w:rPr>
      </w:pPr>
      <w:r w:rsidRPr="00B4034B">
        <w:rPr>
          <w:rFonts w:ascii="Calibri" w:hAnsi="Calibri"/>
          <w:b/>
          <w:color w:val="003366"/>
          <w:sz w:val="26"/>
          <w:szCs w:val="26"/>
        </w:rPr>
        <w:t>DISTINCTIONS</w:t>
      </w:r>
    </w:p>
    <w:p w14:paraId="4B3D1381" w14:textId="77777777" w:rsidR="00043CC2" w:rsidRPr="007B09D5" w:rsidRDefault="00043CC2" w:rsidP="00043CC2">
      <w:pPr>
        <w:numPr>
          <w:ilvl w:val="0"/>
          <w:numId w:val="2"/>
        </w:numPr>
        <w:tabs>
          <w:tab w:val="clear" w:pos="360"/>
        </w:tabs>
        <w:spacing w:line="276" w:lineRule="auto"/>
        <w:jc w:val="both"/>
        <w:rPr>
          <w:rFonts w:ascii="Calibri" w:hAnsi="Calibri"/>
          <w:noProof/>
          <w:sz w:val="24"/>
          <w:szCs w:val="24"/>
        </w:rPr>
      </w:pPr>
      <w:r w:rsidRPr="007B09D5">
        <w:rPr>
          <w:rFonts w:ascii="Calibri" w:hAnsi="Calibri"/>
          <w:noProof/>
          <w:sz w:val="24"/>
          <w:szCs w:val="24"/>
        </w:rPr>
        <w:t xml:space="preserve">2020 : Prix Atlas/AFMI de la meilleure étude de cas en Management International pour le cas </w:t>
      </w:r>
      <w:r>
        <w:rPr>
          <w:rFonts w:ascii="Calibri" w:hAnsi="Calibri"/>
          <w:noProof/>
          <w:sz w:val="24"/>
          <w:szCs w:val="24"/>
        </w:rPr>
        <w:t>« </w:t>
      </w:r>
      <w:r w:rsidRPr="007B09D5">
        <w:rPr>
          <w:rFonts w:ascii="Calibri" w:hAnsi="Calibri"/>
          <w:noProof/>
          <w:sz w:val="24"/>
          <w:szCs w:val="24"/>
        </w:rPr>
        <w:t>DWYT : le temps de l’internationalisation » (co-écrit avec Tristan Salvadori) –décerné par la Centrale des Cas et des Médias Pédagogiques- CCI Paris.</w:t>
      </w:r>
    </w:p>
    <w:p w14:paraId="01222405" w14:textId="77777777" w:rsidR="00043CC2" w:rsidRPr="007B09D5" w:rsidRDefault="00043CC2" w:rsidP="00043CC2">
      <w:pPr>
        <w:numPr>
          <w:ilvl w:val="0"/>
          <w:numId w:val="2"/>
        </w:numPr>
        <w:tabs>
          <w:tab w:val="clear" w:pos="360"/>
        </w:tabs>
        <w:spacing w:line="276" w:lineRule="auto"/>
        <w:jc w:val="both"/>
        <w:rPr>
          <w:rFonts w:ascii="Calibri" w:hAnsi="Calibri"/>
          <w:noProof/>
          <w:sz w:val="24"/>
          <w:szCs w:val="24"/>
        </w:rPr>
      </w:pPr>
      <w:r w:rsidRPr="007B09D5">
        <w:rPr>
          <w:rFonts w:ascii="Calibri" w:hAnsi="Calibri"/>
          <w:noProof/>
          <w:sz w:val="24"/>
          <w:szCs w:val="24"/>
        </w:rPr>
        <w:t>2019 : Prix d’excellence pour l’écriture d’études de cas en management international, décerné par les Universités de Cambridge et de Kent pour le cas « Mixel Agitators, a French SME expanding into China » (co-écrit avec Ulrike Mayrhofer)</w:t>
      </w:r>
    </w:p>
    <w:p w14:paraId="15CC735D" w14:textId="77777777" w:rsidR="00043CC2" w:rsidRPr="007B09D5" w:rsidRDefault="00043CC2" w:rsidP="00043CC2">
      <w:pPr>
        <w:numPr>
          <w:ilvl w:val="0"/>
          <w:numId w:val="2"/>
        </w:numPr>
        <w:tabs>
          <w:tab w:val="clear" w:pos="360"/>
        </w:tabs>
        <w:spacing w:line="276" w:lineRule="auto"/>
        <w:jc w:val="both"/>
        <w:rPr>
          <w:rFonts w:ascii="Calibri" w:hAnsi="Calibri"/>
          <w:noProof/>
          <w:sz w:val="24"/>
          <w:szCs w:val="24"/>
        </w:rPr>
      </w:pPr>
      <w:r w:rsidRPr="007B09D5">
        <w:rPr>
          <w:rFonts w:ascii="Calibri" w:hAnsi="Calibri"/>
          <w:noProof/>
          <w:sz w:val="24"/>
          <w:szCs w:val="24"/>
        </w:rPr>
        <w:t>2016 : Prix de thèse en Sciences de Gestion de l’Université Jean Moulin Lyon 3</w:t>
      </w:r>
    </w:p>
    <w:p w14:paraId="5F727C51" w14:textId="77777777" w:rsidR="00043CC2" w:rsidRPr="007B09D5" w:rsidRDefault="00043CC2" w:rsidP="00043CC2">
      <w:pPr>
        <w:numPr>
          <w:ilvl w:val="0"/>
          <w:numId w:val="2"/>
        </w:numPr>
        <w:tabs>
          <w:tab w:val="clear" w:pos="360"/>
        </w:tabs>
        <w:spacing w:line="276" w:lineRule="auto"/>
        <w:jc w:val="both"/>
        <w:rPr>
          <w:rFonts w:ascii="Calibri" w:hAnsi="Calibri"/>
          <w:noProof/>
          <w:sz w:val="24"/>
          <w:szCs w:val="24"/>
        </w:rPr>
      </w:pPr>
      <w:r w:rsidRPr="007B09D5">
        <w:rPr>
          <w:rFonts w:ascii="Calibri" w:hAnsi="Calibri"/>
          <w:noProof/>
          <w:sz w:val="24"/>
          <w:szCs w:val="24"/>
        </w:rPr>
        <w:t>2013 : Prix Atlas/AFMI de la meilleure étude de cas en Management International pour le cas « SLAT, une PME tournée vers l’international » (co-écrit avec Ulrike Mayrhofer) - décerné par la Centrale des Cas et des Médias Pédagogiques- CCI Paris.</w:t>
      </w:r>
    </w:p>
    <w:p w14:paraId="46182A58" w14:textId="77777777" w:rsidR="00043CC2" w:rsidRDefault="00043CC2" w:rsidP="00043CC2">
      <w:pPr>
        <w:spacing w:line="23" w:lineRule="atLeast"/>
        <w:jc w:val="both"/>
        <w:rPr>
          <w:rFonts w:ascii="Calibri" w:hAnsi="Calibri"/>
          <w:b/>
          <w:color w:val="003366"/>
          <w:sz w:val="26"/>
          <w:szCs w:val="26"/>
        </w:rPr>
      </w:pPr>
    </w:p>
    <w:p w14:paraId="281D5E51" w14:textId="77777777" w:rsidR="00043CC2" w:rsidRPr="00EA2DD0" w:rsidRDefault="00043CC2" w:rsidP="00043CC2">
      <w:pPr>
        <w:spacing w:line="23" w:lineRule="atLeast"/>
        <w:jc w:val="both"/>
        <w:rPr>
          <w:rFonts w:ascii="Calibri" w:hAnsi="Calibri"/>
          <w:b/>
          <w:color w:val="003366"/>
          <w:sz w:val="26"/>
          <w:szCs w:val="26"/>
        </w:rPr>
      </w:pPr>
      <w:r>
        <w:rPr>
          <w:rFonts w:ascii="Calibri" w:hAnsi="Calibri"/>
          <w:b/>
          <w:color w:val="003366"/>
          <w:sz w:val="26"/>
          <w:szCs w:val="26"/>
        </w:rPr>
        <w:t>PRODUCTION ACADEMIQUE</w:t>
      </w:r>
    </w:p>
    <w:p w14:paraId="09B815EE" w14:textId="77777777" w:rsidR="00043CC2" w:rsidRPr="00EA2DD0"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sidRPr="00EA2DD0">
        <w:rPr>
          <w:rFonts w:asciiTheme="minorHAnsi" w:eastAsiaTheme="minorHAnsi" w:hAnsiTheme="minorHAnsi" w:cstheme="minorHAnsi"/>
          <w:b/>
          <w:szCs w:val="24"/>
          <w:lang w:eastAsia="en-US"/>
        </w:rPr>
        <w:t>Ouvrages </w:t>
      </w:r>
    </w:p>
    <w:p w14:paraId="762E1064" w14:textId="77777777" w:rsidR="00043CC2" w:rsidRPr="00EA2DD0" w:rsidRDefault="00043CC2" w:rsidP="00043CC2">
      <w:pPr>
        <w:pStyle w:val="Normal1"/>
        <w:numPr>
          <w:ilvl w:val="0"/>
          <w:numId w:val="14"/>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 xml:space="preserve">Dominguez, N. et Mayrhofer, U. (2018), </w:t>
      </w:r>
      <w:r w:rsidRPr="00EA2DD0">
        <w:rPr>
          <w:rFonts w:asciiTheme="minorHAnsi" w:eastAsiaTheme="minorHAnsi" w:hAnsiTheme="minorHAnsi" w:cstheme="minorHAnsi"/>
          <w:i/>
          <w:iCs/>
          <w:sz w:val="24"/>
          <w:szCs w:val="24"/>
          <w:lang w:val="en-US" w:eastAsia="en-US"/>
        </w:rPr>
        <w:t xml:space="preserve">Key success factors of SME </w:t>
      </w:r>
      <w:proofErr w:type="spellStart"/>
      <w:r w:rsidRPr="00EA2DD0">
        <w:rPr>
          <w:rFonts w:asciiTheme="minorHAnsi" w:eastAsiaTheme="minorHAnsi" w:hAnsiTheme="minorHAnsi" w:cstheme="minorHAnsi"/>
          <w:i/>
          <w:iCs/>
          <w:sz w:val="24"/>
          <w:szCs w:val="24"/>
          <w:lang w:val="en-US" w:eastAsia="en-US"/>
        </w:rPr>
        <w:t>internationalisation</w:t>
      </w:r>
      <w:proofErr w:type="spellEnd"/>
      <w:r w:rsidRPr="00EA2DD0">
        <w:rPr>
          <w:rFonts w:asciiTheme="minorHAnsi" w:eastAsiaTheme="minorHAnsi" w:hAnsiTheme="minorHAnsi" w:cstheme="minorHAnsi"/>
          <w:i/>
          <w:iCs/>
          <w:sz w:val="24"/>
          <w:szCs w:val="24"/>
          <w:lang w:val="en-US" w:eastAsia="en-US"/>
        </w:rPr>
        <w:t>: A cross-country perspective</w:t>
      </w:r>
      <w:r w:rsidRPr="00EA2DD0">
        <w:rPr>
          <w:rFonts w:asciiTheme="minorHAnsi" w:eastAsiaTheme="minorHAnsi" w:hAnsiTheme="minorHAnsi" w:cstheme="minorHAnsi"/>
          <w:sz w:val="24"/>
          <w:szCs w:val="24"/>
          <w:lang w:val="en-US" w:eastAsia="en-US"/>
        </w:rPr>
        <w:t xml:space="preserve">, Bingley: Emerald Publishing </w:t>
      </w:r>
    </w:p>
    <w:p w14:paraId="6037D0BA" w14:textId="77777777" w:rsidR="00043CC2" w:rsidRPr="00EA2DD0" w:rsidRDefault="00043CC2" w:rsidP="00043CC2">
      <w:pPr>
        <w:pStyle w:val="Normal1"/>
        <w:numPr>
          <w:ilvl w:val="0"/>
          <w:numId w:val="14"/>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(2018), </w:t>
      </w:r>
      <w:proofErr w:type="spellStart"/>
      <w:r w:rsidRPr="00EA2DD0">
        <w:rPr>
          <w:rFonts w:asciiTheme="minorHAnsi" w:eastAsiaTheme="minorHAnsi" w:hAnsiTheme="minorHAnsi" w:cstheme="minorHAnsi"/>
          <w:i/>
          <w:iCs/>
          <w:sz w:val="24"/>
          <w:szCs w:val="24"/>
          <w:lang w:eastAsia="en-US"/>
        </w:rPr>
        <w:t>SMEs</w:t>
      </w:r>
      <w:proofErr w:type="spellEnd"/>
      <w:r w:rsidRPr="00EA2DD0">
        <w:rPr>
          <w:rFonts w:asciiTheme="minorHAnsi" w:eastAsiaTheme="minorHAnsi" w:hAnsiTheme="minorHAnsi" w:cstheme="minorHAnsi"/>
          <w:i/>
          <w:iCs/>
          <w:sz w:val="24"/>
          <w:szCs w:val="24"/>
          <w:lang w:eastAsia="en-US"/>
        </w:rPr>
        <w:t xml:space="preserve">’ Internationalisation </w:t>
      </w:r>
      <w:proofErr w:type="spellStart"/>
      <w:proofErr w:type="gramStart"/>
      <w:r w:rsidRPr="00EA2DD0">
        <w:rPr>
          <w:rFonts w:asciiTheme="minorHAnsi" w:eastAsiaTheme="minorHAnsi" w:hAnsiTheme="minorHAnsi" w:cstheme="minorHAnsi"/>
          <w:i/>
          <w:iCs/>
          <w:sz w:val="24"/>
          <w:szCs w:val="24"/>
          <w:lang w:eastAsia="en-US"/>
        </w:rPr>
        <w:t>strategies</w:t>
      </w:r>
      <w:proofErr w:type="spellEnd"/>
      <w:r w:rsidRPr="00EA2DD0">
        <w:rPr>
          <w:rFonts w:asciiTheme="minorHAnsi" w:eastAsiaTheme="minorHAnsi" w:hAnsiTheme="minorHAnsi" w:cstheme="minorHAnsi"/>
          <w:i/>
          <w:iCs/>
          <w:sz w:val="24"/>
          <w:szCs w:val="24"/>
          <w:lang w:eastAsia="en-US"/>
        </w:rPr>
        <w:t>:</w:t>
      </w:r>
      <w:proofErr w:type="gramEnd"/>
      <w:r w:rsidRPr="00EA2DD0">
        <w:rPr>
          <w:rFonts w:asciiTheme="minorHAnsi" w:eastAsiaTheme="minorHAnsi" w:hAnsiTheme="minorHAnsi" w:cstheme="minorHAnsi"/>
          <w:i/>
          <w:iCs/>
          <w:sz w:val="24"/>
          <w:szCs w:val="24"/>
          <w:lang w:eastAsia="en-US"/>
        </w:rPr>
        <w:t xml:space="preserve"> </w:t>
      </w:r>
      <w:proofErr w:type="spellStart"/>
      <w:r w:rsidRPr="00EA2DD0">
        <w:rPr>
          <w:rFonts w:asciiTheme="minorHAnsi" w:eastAsiaTheme="minorHAnsi" w:hAnsiTheme="minorHAnsi" w:cstheme="minorHAnsi"/>
          <w:i/>
          <w:iCs/>
          <w:sz w:val="24"/>
          <w:szCs w:val="24"/>
          <w:lang w:eastAsia="en-US"/>
        </w:rPr>
        <w:t>Innovate</w:t>
      </w:r>
      <w:proofErr w:type="spellEnd"/>
      <w:r w:rsidRPr="00EA2DD0">
        <w:rPr>
          <w:rFonts w:asciiTheme="minorHAnsi" w:eastAsiaTheme="minorHAnsi" w:hAnsiTheme="minorHAnsi" w:cstheme="minorHAnsi"/>
          <w:i/>
          <w:iCs/>
          <w:sz w:val="24"/>
          <w:szCs w:val="24"/>
          <w:lang w:eastAsia="en-US"/>
        </w:rPr>
        <w:t xml:space="preserve"> to </w:t>
      </w:r>
      <w:proofErr w:type="spellStart"/>
      <w:r w:rsidRPr="00EA2DD0">
        <w:rPr>
          <w:rFonts w:asciiTheme="minorHAnsi" w:eastAsiaTheme="minorHAnsi" w:hAnsiTheme="minorHAnsi" w:cstheme="minorHAnsi"/>
          <w:i/>
          <w:iCs/>
          <w:sz w:val="24"/>
          <w:szCs w:val="24"/>
          <w:lang w:eastAsia="en-US"/>
        </w:rPr>
        <w:t>conquier</w:t>
      </w:r>
      <w:proofErr w:type="spellEnd"/>
      <w:r w:rsidRPr="00EA2DD0">
        <w:rPr>
          <w:rFonts w:asciiTheme="minorHAnsi" w:eastAsiaTheme="minorHAnsi" w:hAnsiTheme="minorHAnsi" w:cstheme="minorHAnsi"/>
          <w:i/>
          <w:iCs/>
          <w:sz w:val="24"/>
          <w:szCs w:val="24"/>
          <w:lang w:eastAsia="en-US"/>
        </w:rPr>
        <w:t xml:space="preserve"> new </w:t>
      </w:r>
      <w:proofErr w:type="spellStart"/>
      <w:r w:rsidRPr="00EA2DD0">
        <w:rPr>
          <w:rFonts w:asciiTheme="minorHAnsi" w:eastAsiaTheme="minorHAnsi" w:hAnsiTheme="minorHAnsi" w:cstheme="minorHAnsi"/>
          <w:i/>
          <w:iCs/>
          <w:sz w:val="24"/>
          <w:szCs w:val="24"/>
          <w:lang w:eastAsia="en-US"/>
        </w:rPr>
        <w:t>markets</w:t>
      </w:r>
      <w:proofErr w:type="spellEnd"/>
      <w:r w:rsidRPr="00EA2DD0">
        <w:rPr>
          <w:rFonts w:asciiTheme="minorHAnsi" w:eastAsiaTheme="minorHAnsi" w:hAnsiTheme="minorHAnsi" w:cstheme="minorHAnsi"/>
          <w:sz w:val="24"/>
          <w:szCs w:val="24"/>
          <w:lang w:eastAsia="en-US"/>
        </w:rPr>
        <w:t>, London : ISTE Editions (publication de la thèse en anglais)</w:t>
      </w:r>
    </w:p>
    <w:p w14:paraId="74869566" w14:textId="75805E5A" w:rsidR="00043CC2" w:rsidRPr="004D0A8A" w:rsidRDefault="00043CC2" w:rsidP="004D0A8A">
      <w:pPr>
        <w:pStyle w:val="Normal1"/>
        <w:numPr>
          <w:ilvl w:val="0"/>
          <w:numId w:val="14"/>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(2017), </w:t>
      </w:r>
      <w:r w:rsidRPr="00EA2DD0">
        <w:rPr>
          <w:rFonts w:asciiTheme="minorHAnsi" w:eastAsiaTheme="minorHAnsi" w:hAnsiTheme="minorHAnsi" w:cstheme="minorHAnsi"/>
          <w:i/>
          <w:iCs/>
          <w:sz w:val="24"/>
          <w:szCs w:val="24"/>
          <w:lang w:eastAsia="en-US"/>
        </w:rPr>
        <w:t>Nouvelles Stratégies d’Internationalisation des PME : Innover pour conquérir de nouveaux marchés</w:t>
      </w:r>
      <w:r w:rsidRPr="00EA2DD0">
        <w:rPr>
          <w:rFonts w:asciiTheme="minorHAnsi" w:eastAsiaTheme="minorHAnsi" w:hAnsiTheme="minorHAnsi" w:cstheme="minorHAnsi"/>
          <w:sz w:val="24"/>
          <w:szCs w:val="24"/>
          <w:lang w:eastAsia="en-US"/>
        </w:rPr>
        <w:t>, Londres : ISTE Editions, coll. Innovation, Entrepreneuriat et Gestion (publication de la thèse)</w:t>
      </w:r>
    </w:p>
    <w:p w14:paraId="6A1E6F80" w14:textId="77777777" w:rsidR="00043CC2" w:rsidRPr="00EA2DD0"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sidRPr="00EA2DD0">
        <w:rPr>
          <w:rFonts w:asciiTheme="minorHAnsi" w:eastAsiaTheme="minorHAnsi" w:hAnsiTheme="minorHAnsi" w:cstheme="minorHAnsi"/>
          <w:b/>
          <w:szCs w:val="24"/>
          <w:lang w:eastAsia="en-US"/>
        </w:rPr>
        <w:t xml:space="preserve">Articles publiés dans des revues à comité de lecture </w:t>
      </w:r>
    </w:p>
    <w:p w14:paraId="7AB534F1" w14:textId="1688398F" w:rsidR="001E1BAB" w:rsidRPr="001E1BAB" w:rsidRDefault="001E1BAB" w:rsidP="005B2710">
      <w:pPr>
        <w:pStyle w:val="Paragraphedeliste"/>
        <w:numPr>
          <w:ilvl w:val="0"/>
          <w:numId w:val="15"/>
        </w:numPr>
        <w:rPr>
          <w:rFonts w:asciiTheme="minorHAnsi" w:hAnsiTheme="minorHAnsi" w:cstheme="minorHAnsi"/>
        </w:rPr>
      </w:pPr>
      <w:r w:rsidRPr="001E1BAB">
        <w:rPr>
          <w:rFonts w:asciiTheme="minorHAnsi" w:hAnsiTheme="minorHAnsi" w:cstheme="minorHAnsi"/>
        </w:rPr>
        <w:t xml:space="preserve">Aziz Alaoui, </w:t>
      </w:r>
      <w:r>
        <w:rPr>
          <w:rFonts w:asciiTheme="minorHAnsi" w:hAnsiTheme="minorHAnsi" w:cstheme="minorHAnsi"/>
        </w:rPr>
        <w:t xml:space="preserve">M., </w:t>
      </w:r>
      <w:r w:rsidRPr="001E1BAB">
        <w:rPr>
          <w:rFonts w:asciiTheme="minorHAnsi" w:hAnsiTheme="minorHAnsi" w:cstheme="minorHAnsi"/>
        </w:rPr>
        <w:t xml:space="preserve">Cascant, </w:t>
      </w:r>
      <w:r>
        <w:rPr>
          <w:rFonts w:asciiTheme="minorHAnsi" w:hAnsiTheme="minorHAnsi" w:cstheme="minorHAnsi"/>
        </w:rPr>
        <w:t xml:space="preserve">E. &amp; </w:t>
      </w:r>
      <w:r w:rsidRPr="001E1BAB">
        <w:rPr>
          <w:rFonts w:asciiTheme="minorHAnsi" w:hAnsiTheme="minorHAnsi" w:cstheme="minorHAnsi"/>
        </w:rPr>
        <w:t>Dominguez</w:t>
      </w:r>
      <w:r>
        <w:rPr>
          <w:rFonts w:asciiTheme="minorHAnsi" w:hAnsiTheme="minorHAnsi" w:cstheme="minorHAnsi"/>
        </w:rPr>
        <w:t>, N</w:t>
      </w:r>
      <w:r w:rsidRPr="001E1BAB">
        <w:rPr>
          <w:rFonts w:asciiTheme="minorHAnsi" w:hAnsiTheme="minorHAnsi" w:cstheme="minorHAnsi"/>
        </w:rPr>
        <w:t>.</w:t>
      </w:r>
      <w:r>
        <w:rPr>
          <w:rFonts w:asciiTheme="minorHAnsi" w:hAnsiTheme="minorHAnsi" w:cstheme="minorHAnsi"/>
        </w:rPr>
        <w:t xml:space="preserve"> (2025).</w:t>
      </w:r>
      <w:r w:rsidRPr="001E1BAB">
        <w:rPr>
          <w:rFonts w:asciiTheme="minorHAnsi" w:hAnsiTheme="minorHAnsi" w:cstheme="minorHAnsi"/>
        </w:rPr>
        <w:t xml:space="preserve"> Entrepreneurial challenges </w:t>
      </w:r>
      <w:proofErr w:type="spellStart"/>
      <w:r w:rsidRPr="001E1BAB">
        <w:rPr>
          <w:rFonts w:asciiTheme="minorHAnsi" w:hAnsiTheme="minorHAnsi" w:cstheme="minorHAnsi"/>
        </w:rPr>
        <w:t>among</w:t>
      </w:r>
      <w:proofErr w:type="spellEnd"/>
      <w:r w:rsidRPr="001E1BAB">
        <w:rPr>
          <w:rFonts w:asciiTheme="minorHAnsi" w:hAnsiTheme="minorHAnsi" w:cstheme="minorHAnsi"/>
        </w:rPr>
        <w:t xml:space="preserve"> </w:t>
      </w:r>
      <w:proofErr w:type="spellStart"/>
      <w:r w:rsidRPr="001E1BAB">
        <w:rPr>
          <w:rFonts w:asciiTheme="minorHAnsi" w:hAnsiTheme="minorHAnsi" w:cstheme="minorHAnsi"/>
        </w:rPr>
        <w:t>women</w:t>
      </w:r>
      <w:proofErr w:type="spellEnd"/>
      <w:r w:rsidRPr="001E1BAB">
        <w:rPr>
          <w:rFonts w:asciiTheme="minorHAnsi" w:hAnsiTheme="minorHAnsi" w:cstheme="minorHAnsi"/>
        </w:rPr>
        <w:t xml:space="preserve"> entrepreneurs in </w:t>
      </w:r>
      <w:proofErr w:type="gramStart"/>
      <w:r w:rsidRPr="001E1BAB">
        <w:rPr>
          <w:rFonts w:asciiTheme="minorHAnsi" w:hAnsiTheme="minorHAnsi" w:cstheme="minorHAnsi"/>
        </w:rPr>
        <w:t>France:</w:t>
      </w:r>
      <w:proofErr w:type="gramEnd"/>
      <w:r w:rsidRPr="001E1BAB">
        <w:rPr>
          <w:rFonts w:asciiTheme="minorHAnsi" w:hAnsiTheme="minorHAnsi" w:cstheme="minorHAnsi"/>
        </w:rPr>
        <w:t xml:space="preserve"> are native and immigrant </w:t>
      </w:r>
      <w:proofErr w:type="spellStart"/>
      <w:r w:rsidRPr="001E1BAB">
        <w:rPr>
          <w:rFonts w:asciiTheme="minorHAnsi" w:hAnsiTheme="minorHAnsi" w:cstheme="minorHAnsi"/>
        </w:rPr>
        <w:t>women</w:t>
      </w:r>
      <w:proofErr w:type="spellEnd"/>
      <w:r w:rsidRPr="001E1BAB">
        <w:rPr>
          <w:rFonts w:asciiTheme="minorHAnsi" w:hAnsiTheme="minorHAnsi" w:cstheme="minorHAnsi"/>
        </w:rPr>
        <w:t xml:space="preserve"> </w:t>
      </w:r>
      <w:proofErr w:type="spellStart"/>
      <w:r w:rsidRPr="001E1BAB">
        <w:rPr>
          <w:rFonts w:asciiTheme="minorHAnsi" w:hAnsiTheme="minorHAnsi" w:cstheme="minorHAnsi"/>
        </w:rPr>
        <w:t>any</w:t>
      </w:r>
      <w:proofErr w:type="spellEnd"/>
      <w:r w:rsidRPr="001E1BAB">
        <w:rPr>
          <w:rFonts w:asciiTheme="minorHAnsi" w:hAnsiTheme="minorHAnsi" w:cstheme="minorHAnsi"/>
        </w:rPr>
        <w:t xml:space="preserve"> </w:t>
      </w:r>
      <w:proofErr w:type="spellStart"/>
      <w:r w:rsidRPr="001E1BAB">
        <w:rPr>
          <w:rFonts w:asciiTheme="minorHAnsi" w:hAnsiTheme="minorHAnsi" w:cstheme="minorHAnsi"/>
        </w:rPr>
        <w:t>different</w:t>
      </w:r>
      <w:proofErr w:type="spellEnd"/>
      <w:r w:rsidRPr="001E1BAB">
        <w:rPr>
          <w:rFonts w:asciiTheme="minorHAnsi" w:hAnsiTheme="minorHAnsi" w:cstheme="minorHAnsi"/>
        </w:rPr>
        <w:t xml:space="preserve">?. </w:t>
      </w:r>
      <w:r w:rsidRPr="001E1BAB">
        <w:rPr>
          <w:rFonts w:asciiTheme="minorHAnsi" w:hAnsiTheme="minorHAnsi" w:cstheme="minorHAnsi"/>
          <w:i/>
        </w:rPr>
        <w:t xml:space="preserve">Recherches en </w:t>
      </w:r>
      <w:r>
        <w:rPr>
          <w:rFonts w:asciiTheme="minorHAnsi" w:hAnsiTheme="minorHAnsi" w:cstheme="minorHAnsi"/>
          <w:i/>
        </w:rPr>
        <w:t>S</w:t>
      </w:r>
      <w:r w:rsidRPr="001E1BAB">
        <w:rPr>
          <w:rFonts w:asciiTheme="minorHAnsi" w:hAnsiTheme="minorHAnsi" w:cstheme="minorHAnsi"/>
          <w:i/>
        </w:rPr>
        <w:t>ciences de</w:t>
      </w:r>
      <w:r w:rsidRPr="001E1BAB">
        <w:rPr>
          <w:rFonts w:asciiTheme="minorHAnsi" w:hAnsiTheme="minorHAnsi" w:cstheme="minorHAnsi"/>
        </w:rPr>
        <w:t xml:space="preserve"> </w:t>
      </w:r>
      <w:r w:rsidRPr="001E1BAB">
        <w:rPr>
          <w:rFonts w:asciiTheme="minorHAnsi" w:hAnsiTheme="minorHAnsi" w:cstheme="minorHAnsi"/>
          <w:i/>
        </w:rPr>
        <w:t>Gestion</w:t>
      </w:r>
      <w:r w:rsidRPr="001E1BAB">
        <w:rPr>
          <w:rFonts w:asciiTheme="minorHAnsi" w:hAnsiTheme="minorHAnsi" w:cstheme="minorHAnsi"/>
        </w:rPr>
        <w:t>, 169, 78-112.</w:t>
      </w:r>
    </w:p>
    <w:p w14:paraId="3729EB9E" w14:textId="1BD5F8C4" w:rsidR="005B2710" w:rsidRPr="005B2710" w:rsidRDefault="005B2710" w:rsidP="005B2710">
      <w:pPr>
        <w:pStyle w:val="Paragraphedeliste"/>
        <w:numPr>
          <w:ilvl w:val="0"/>
          <w:numId w:val="15"/>
        </w:numPr>
        <w:rPr>
          <w:rFonts w:asciiTheme="minorHAnsi" w:hAnsiTheme="minorHAnsi" w:cstheme="minorHAnsi"/>
        </w:rPr>
      </w:pPr>
      <w:r w:rsidRPr="001E1BAB">
        <w:rPr>
          <w:rFonts w:asciiTheme="minorHAnsi" w:hAnsiTheme="minorHAnsi" w:cstheme="minorHAnsi"/>
          <w:lang w:val="en-US"/>
        </w:rPr>
        <w:t xml:space="preserve">Dominguez, N., &amp; Mayrhofer, U. </w:t>
      </w:r>
      <w:bookmarkStart w:id="0" w:name="_GoBack"/>
      <w:bookmarkEnd w:id="0"/>
      <w:r w:rsidRPr="001E1BAB">
        <w:rPr>
          <w:rFonts w:asciiTheme="minorHAnsi" w:hAnsiTheme="minorHAnsi" w:cstheme="minorHAnsi"/>
          <w:lang w:val="en-US"/>
        </w:rPr>
        <w:t xml:space="preserve">(2025). Learning from failures: a born-again global company expanding into emerging markets. </w:t>
      </w:r>
      <w:r w:rsidRPr="005B2710">
        <w:rPr>
          <w:rFonts w:asciiTheme="minorHAnsi" w:hAnsiTheme="minorHAnsi" w:cstheme="minorHAnsi"/>
          <w:i/>
          <w:iCs/>
        </w:rPr>
        <w:t>Cross Cultural &amp; Strategic Management</w:t>
      </w:r>
      <w:r w:rsidRPr="005B2710">
        <w:rPr>
          <w:rFonts w:asciiTheme="minorHAnsi" w:hAnsiTheme="minorHAnsi" w:cstheme="minorHAnsi"/>
        </w:rPr>
        <w:t>, 1-18.</w:t>
      </w:r>
    </w:p>
    <w:p w14:paraId="1E6D4846" w14:textId="293A2854" w:rsidR="00C00DD7" w:rsidRPr="00C00DD7" w:rsidRDefault="00C00DD7" w:rsidP="00043CC2">
      <w:pPr>
        <w:pStyle w:val="C1"/>
        <w:numPr>
          <w:ilvl w:val="0"/>
          <w:numId w:val="15"/>
        </w:numPr>
        <w:spacing w:line="276" w:lineRule="auto"/>
        <w:jc w:val="both"/>
        <w:rPr>
          <w:rFonts w:asciiTheme="minorHAnsi" w:eastAsiaTheme="minorHAnsi" w:hAnsiTheme="minorHAnsi" w:cstheme="minorHAnsi"/>
          <w:szCs w:val="24"/>
          <w:lang w:val="en-US" w:eastAsia="en-US"/>
        </w:rPr>
      </w:pPr>
      <w:r w:rsidRPr="00C00DD7">
        <w:rPr>
          <w:rFonts w:asciiTheme="minorHAnsi" w:eastAsiaTheme="minorHAnsi" w:hAnsiTheme="minorHAnsi" w:cstheme="minorHAnsi"/>
          <w:szCs w:val="24"/>
          <w:lang w:eastAsia="en-US"/>
        </w:rPr>
        <w:t xml:space="preserve">Dominguez, N., Mercier-Suissa, C., Ottaviano, N., &amp; Cascant, E. (2024). </w:t>
      </w:r>
      <w:r w:rsidRPr="00C00DD7">
        <w:rPr>
          <w:rFonts w:asciiTheme="minorHAnsi" w:eastAsiaTheme="minorHAnsi" w:hAnsiTheme="minorHAnsi" w:cstheme="minorHAnsi"/>
          <w:szCs w:val="24"/>
          <w:lang w:val="en-US" w:eastAsia="en-US"/>
        </w:rPr>
        <w:t xml:space="preserve">Participatory projects and their impact on immigrants’ integration in France: empowering by doing. </w:t>
      </w:r>
      <w:r w:rsidRPr="00C00DD7">
        <w:rPr>
          <w:rFonts w:asciiTheme="minorHAnsi" w:eastAsiaTheme="minorHAnsi" w:hAnsiTheme="minorHAnsi" w:cstheme="minorHAnsi"/>
          <w:i/>
          <w:szCs w:val="24"/>
          <w:lang w:val="en-US" w:eastAsia="en-US"/>
        </w:rPr>
        <w:t>Management international, 28</w:t>
      </w:r>
      <w:r w:rsidRPr="00C00DD7">
        <w:rPr>
          <w:rFonts w:asciiTheme="minorHAnsi" w:eastAsiaTheme="minorHAnsi" w:hAnsiTheme="minorHAnsi" w:cstheme="minorHAnsi"/>
          <w:szCs w:val="24"/>
          <w:lang w:val="en-US" w:eastAsia="en-US"/>
        </w:rPr>
        <w:t>(5), 110-121.</w:t>
      </w:r>
    </w:p>
    <w:p w14:paraId="29902372" w14:textId="0745DE49" w:rsidR="00A4740F" w:rsidRDefault="00A4740F" w:rsidP="00043CC2">
      <w:pPr>
        <w:pStyle w:val="C1"/>
        <w:numPr>
          <w:ilvl w:val="0"/>
          <w:numId w:val="15"/>
        </w:numPr>
        <w:spacing w:line="276" w:lineRule="auto"/>
        <w:jc w:val="both"/>
        <w:rPr>
          <w:rFonts w:asciiTheme="minorHAnsi" w:eastAsiaTheme="minorHAnsi" w:hAnsiTheme="minorHAnsi" w:cstheme="minorHAnsi"/>
          <w:szCs w:val="24"/>
          <w:lang w:val="en-US" w:eastAsia="en-US"/>
        </w:rPr>
      </w:pPr>
      <w:r w:rsidRPr="00A4740F">
        <w:rPr>
          <w:rFonts w:asciiTheme="minorHAnsi" w:eastAsiaTheme="minorHAnsi" w:hAnsiTheme="minorHAnsi" w:cstheme="minorHAnsi"/>
          <w:szCs w:val="24"/>
          <w:lang w:eastAsia="en-US"/>
        </w:rPr>
        <w:lastRenderedPageBreak/>
        <w:t xml:space="preserve">Walther, M., Mayrhofer, U. et Dominguez, N. (2024). </w:t>
      </w:r>
      <w:r w:rsidRPr="00A4740F">
        <w:rPr>
          <w:rFonts w:asciiTheme="minorHAnsi" w:eastAsiaTheme="minorHAnsi" w:hAnsiTheme="minorHAnsi" w:cstheme="minorHAnsi"/>
          <w:szCs w:val="24"/>
          <w:lang w:val="en-US" w:eastAsia="en-US"/>
        </w:rPr>
        <w:t xml:space="preserve">How do German and French expatriates develop social </w:t>
      </w:r>
      <w:proofErr w:type="gramStart"/>
      <w:r w:rsidRPr="00A4740F">
        <w:rPr>
          <w:rFonts w:asciiTheme="minorHAnsi" w:eastAsiaTheme="minorHAnsi" w:hAnsiTheme="minorHAnsi" w:cstheme="minorHAnsi"/>
          <w:szCs w:val="24"/>
          <w:lang w:val="en-US" w:eastAsia="en-US"/>
        </w:rPr>
        <w:t>networks?</w:t>
      </w:r>
      <w:r>
        <w:rPr>
          <w:rFonts w:asciiTheme="minorHAnsi" w:eastAsiaTheme="minorHAnsi" w:hAnsiTheme="minorHAnsi" w:cstheme="minorHAnsi"/>
          <w:szCs w:val="24"/>
          <w:lang w:val="en-US" w:eastAsia="en-US"/>
        </w:rPr>
        <w:t>.</w:t>
      </w:r>
      <w:proofErr w:type="gramEnd"/>
      <w:r w:rsidRPr="00A4740F">
        <w:rPr>
          <w:rFonts w:asciiTheme="minorHAnsi" w:eastAsiaTheme="minorHAnsi" w:hAnsiTheme="minorHAnsi" w:cstheme="minorHAnsi"/>
          <w:szCs w:val="24"/>
          <w:lang w:val="en-US" w:eastAsia="en-US"/>
        </w:rPr>
        <w:t xml:space="preserve"> </w:t>
      </w:r>
      <w:r w:rsidRPr="00A4740F">
        <w:rPr>
          <w:rFonts w:asciiTheme="minorHAnsi" w:eastAsiaTheme="minorHAnsi" w:hAnsiTheme="minorHAnsi" w:cstheme="minorHAnsi"/>
          <w:i/>
          <w:iCs/>
          <w:szCs w:val="24"/>
          <w:lang w:val="en-US" w:eastAsia="en-US"/>
        </w:rPr>
        <w:t>Career Development International, 29</w:t>
      </w:r>
      <w:r>
        <w:rPr>
          <w:rFonts w:asciiTheme="minorHAnsi" w:eastAsiaTheme="minorHAnsi" w:hAnsiTheme="minorHAnsi" w:cstheme="minorHAnsi"/>
          <w:szCs w:val="24"/>
          <w:lang w:val="en-US" w:eastAsia="en-US"/>
        </w:rPr>
        <w:t>(1),</w:t>
      </w:r>
      <w:r w:rsidRPr="00A4740F">
        <w:rPr>
          <w:rFonts w:asciiTheme="minorHAnsi" w:eastAsiaTheme="minorHAnsi" w:hAnsiTheme="minorHAnsi" w:cstheme="minorHAnsi"/>
          <w:szCs w:val="24"/>
          <w:lang w:val="en-US" w:eastAsia="en-US"/>
        </w:rPr>
        <w:t xml:space="preserve"> 155-168.</w:t>
      </w:r>
    </w:p>
    <w:p w14:paraId="2CA86EAC" w14:textId="17AAB2E9" w:rsidR="00043CC2" w:rsidRPr="00EA2DD0" w:rsidRDefault="00043CC2" w:rsidP="00043CC2">
      <w:pPr>
        <w:pStyle w:val="C1"/>
        <w:numPr>
          <w:ilvl w:val="0"/>
          <w:numId w:val="15"/>
        </w:numPr>
        <w:spacing w:line="276" w:lineRule="auto"/>
        <w:jc w:val="both"/>
        <w:rPr>
          <w:rFonts w:asciiTheme="minorHAnsi" w:eastAsiaTheme="minorHAnsi" w:hAnsiTheme="minorHAnsi" w:cstheme="minorHAnsi"/>
          <w:szCs w:val="24"/>
          <w:lang w:val="en-US" w:eastAsia="en-US"/>
        </w:rPr>
      </w:pPr>
      <w:r w:rsidRPr="00EA2DD0">
        <w:rPr>
          <w:rFonts w:asciiTheme="minorHAnsi" w:eastAsiaTheme="minorHAnsi" w:hAnsiTheme="minorHAnsi" w:cstheme="minorHAnsi"/>
          <w:szCs w:val="24"/>
          <w:lang w:val="en-US" w:eastAsia="en-US"/>
        </w:rPr>
        <w:t xml:space="preserve">Dominguez, N. (2020), Why do western SMEs internationalize through springboarding? Evidence from French manufacturing SMEs. </w:t>
      </w:r>
      <w:r w:rsidRPr="00EA2DD0">
        <w:rPr>
          <w:rFonts w:asciiTheme="minorHAnsi" w:eastAsiaTheme="minorHAnsi" w:hAnsiTheme="minorHAnsi" w:cstheme="minorHAnsi"/>
          <w:i/>
          <w:iCs/>
          <w:szCs w:val="24"/>
          <w:lang w:val="en-US" w:eastAsia="en-US"/>
        </w:rPr>
        <w:t>Transnational Corporations Journal</w:t>
      </w:r>
      <w:r w:rsidRPr="00EA2DD0">
        <w:rPr>
          <w:rFonts w:asciiTheme="minorHAnsi" w:eastAsiaTheme="minorHAnsi" w:hAnsiTheme="minorHAnsi" w:cstheme="minorHAnsi"/>
          <w:szCs w:val="24"/>
          <w:lang w:val="en-US" w:eastAsia="en-US"/>
        </w:rPr>
        <w:t>, 27</w:t>
      </w:r>
      <w:r w:rsidR="00A4740F">
        <w:rPr>
          <w:rFonts w:asciiTheme="minorHAnsi" w:eastAsiaTheme="minorHAnsi" w:hAnsiTheme="minorHAnsi" w:cstheme="minorHAnsi"/>
          <w:szCs w:val="24"/>
          <w:lang w:val="en-US" w:eastAsia="en-US"/>
        </w:rPr>
        <w:t>(</w:t>
      </w:r>
      <w:r w:rsidRPr="00EA2DD0">
        <w:rPr>
          <w:rFonts w:asciiTheme="minorHAnsi" w:eastAsiaTheme="minorHAnsi" w:hAnsiTheme="minorHAnsi" w:cstheme="minorHAnsi"/>
          <w:szCs w:val="24"/>
          <w:lang w:val="en-US" w:eastAsia="en-US"/>
        </w:rPr>
        <w:t>1</w:t>
      </w:r>
      <w:r w:rsidR="00A4740F">
        <w:rPr>
          <w:rFonts w:asciiTheme="minorHAnsi" w:eastAsiaTheme="minorHAnsi" w:hAnsiTheme="minorHAnsi" w:cstheme="minorHAnsi"/>
          <w:szCs w:val="24"/>
          <w:lang w:val="en-US" w:eastAsia="en-US"/>
        </w:rPr>
        <w:t>)</w:t>
      </w:r>
      <w:r w:rsidRPr="00EA2DD0">
        <w:rPr>
          <w:rFonts w:asciiTheme="minorHAnsi" w:eastAsiaTheme="minorHAnsi" w:hAnsiTheme="minorHAnsi" w:cstheme="minorHAnsi"/>
          <w:szCs w:val="24"/>
          <w:lang w:val="en-US" w:eastAsia="en-US"/>
        </w:rPr>
        <w:t>, 87-113</w:t>
      </w:r>
      <w:r w:rsidR="00A4740F">
        <w:rPr>
          <w:rFonts w:asciiTheme="minorHAnsi" w:eastAsiaTheme="minorHAnsi" w:hAnsiTheme="minorHAnsi" w:cstheme="minorHAnsi"/>
          <w:szCs w:val="24"/>
          <w:lang w:val="en-US" w:eastAsia="en-US"/>
        </w:rPr>
        <w:t>.</w:t>
      </w:r>
    </w:p>
    <w:p w14:paraId="54AA88E9" w14:textId="01F1126A" w:rsidR="00043CC2" w:rsidRPr="00EA2DD0" w:rsidRDefault="00043CC2" w:rsidP="00043CC2">
      <w:pPr>
        <w:pStyle w:val="C1"/>
        <w:numPr>
          <w:ilvl w:val="0"/>
          <w:numId w:val="15"/>
        </w:numPr>
        <w:ind w:left="714" w:hanging="357"/>
        <w:jc w:val="both"/>
        <w:rPr>
          <w:rFonts w:asciiTheme="minorHAnsi" w:eastAsiaTheme="minorHAnsi" w:hAnsiTheme="minorHAnsi" w:cstheme="minorHAnsi"/>
          <w:szCs w:val="24"/>
          <w:lang w:eastAsia="en-US"/>
        </w:rPr>
      </w:pPr>
      <w:r w:rsidRPr="00EA2DD0">
        <w:rPr>
          <w:rFonts w:asciiTheme="minorHAnsi" w:eastAsiaTheme="minorHAnsi" w:hAnsiTheme="minorHAnsi" w:cstheme="minorHAnsi"/>
          <w:szCs w:val="24"/>
          <w:lang w:eastAsia="en-US"/>
        </w:rPr>
        <w:t>Dominguez, N., Mayrhofer, U. et Obadia, C. (2020)</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 xml:space="preserve"> Internationalisation des PME : le rôle du partage d’information dans les réseaux, </w:t>
      </w:r>
      <w:r w:rsidRPr="00EA2DD0">
        <w:rPr>
          <w:rFonts w:asciiTheme="minorHAnsi" w:eastAsiaTheme="minorHAnsi" w:hAnsiTheme="minorHAnsi" w:cstheme="minorHAnsi"/>
          <w:i/>
          <w:iCs/>
          <w:szCs w:val="24"/>
          <w:lang w:eastAsia="en-US"/>
        </w:rPr>
        <w:t>Revue Internationale PME</w:t>
      </w:r>
      <w:r w:rsidRPr="00EA2DD0">
        <w:rPr>
          <w:rFonts w:asciiTheme="minorHAnsi" w:eastAsiaTheme="minorHAnsi" w:hAnsiTheme="minorHAnsi" w:cstheme="minorHAnsi"/>
          <w:szCs w:val="24"/>
          <w:lang w:eastAsia="en-US"/>
        </w:rPr>
        <w:t>, 33</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1</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 13-40</w:t>
      </w:r>
      <w:r w:rsidR="00A4740F">
        <w:rPr>
          <w:rFonts w:asciiTheme="minorHAnsi" w:eastAsiaTheme="minorHAnsi" w:hAnsiTheme="minorHAnsi" w:cstheme="minorHAnsi"/>
          <w:szCs w:val="24"/>
          <w:lang w:eastAsia="en-US"/>
        </w:rPr>
        <w:t>.</w:t>
      </w:r>
    </w:p>
    <w:p w14:paraId="2D5336FA" w14:textId="185C174B" w:rsidR="00043CC2" w:rsidRPr="00EA2DD0" w:rsidRDefault="00043CC2" w:rsidP="00043CC2">
      <w:pPr>
        <w:pStyle w:val="C1"/>
        <w:numPr>
          <w:ilvl w:val="0"/>
          <w:numId w:val="15"/>
        </w:numPr>
        <w:spacing w:line="276" w:lineRule="auto"/>
        <w:jc w:val="both"/>
        <w:rPr>
          <w:rFonts w:asciiTheme="minorHAnsi" w:eastAsiaTheme="minorHAnsi" w:hAnsiTheme="minorHAnsi" w:cstheme="minorHAnsi"/>
          <w:szCs w:val="24"/>
          <w:lang w:eastAsia="en-US"/>
        </w:rPr>
      </w:pPr>
      <w:r w:rsidRPr="00EA2DD0">
        <w:rPr>
          <w:rFonts w:asciiTheme="minorHAnsi" w:eastAsiaTheme="minorHAnsi" w:hAnsiTheme="minorHAnsi" w:cstheme="minorHAnsi"/>
          <w:szCs w:val="24"/>
          <w:lang w:eastAsia="en-US"/>
        </w:rPr>
        <w:t>Chalençon, L., Dominguez, N., et Mayrhofer, U. (2019)</w:t>
      </w:r>
      <w:r w:rsidR="00A4740F">
        <w:rPr>
          <w:rFonts w:asciiTheme="minorHAnsi" w:eastAsiaTheme="minorHAnsi" w:hAnsiTheme="minorHAnsi" w:cstheme="minorHAnsi"/>
          <w:szCs w:val="24"/>
          <w:lang w:eastAsia="en-US"/>
        </w:rPr>
        <w:t xml:space="preserve">. </w:t>
      </w:r>
      <w:r w:rsidRPr="00EA2DD0">
        <w:rPr>
          <w:rFonts w:asciiTheme="minorHAnsi" w:eastAsiaTheme="minorHAnsi" w:hAnsiTheme="minorHAnsi" w:cstheme="minorHAnsi"/>
          <w:szCs w:val="24"/>
          <w:lang w:eastAsia="en-US"/>
        </w:rPr>
        <w:t xml:space="preserve">Comment réussir les étapes de mise en œuvre d’une </w:t>
      </w:r>
      <w:proofErr w:type="gramStart"/>
      <w:r w:rsidRPr="00EA2DD0">
        <w:rPr>
          <w:rFonts w:asciiTheme="minorHAnsi" w:eastAsiaTheme="minorHAnsi" w:hAnsiTheme="minorHAnsi" w:cstheme="minorHAnsi"/>
          <w:szCs w:val="24"/>
          <w:lang w:eastAsia="en-US"/>
        </w:rPr>
        <w:t>acquisition ?.</w:t>
      </w:r>
      <w:proofErr w:type="gramEnd"/>
      <w:r w:rsidRPr="00EA2DD0">
        <w:rPr>
          <w:rFonts w:asciiTheme="minorHAnsi" w:eastAsiaTheme="minorHAnsi" w:hAnsiTheme="minorHAnsi" w:cstheme="minorHAnsi"/>
          <w:szCs w:val="24"/>
          <w:lang w:eastAsia="en-US"/>
        </w:rPr>
        <w:t xml:space="preserve"> </w:t>
      </w:r>
      <w:r w:rsidRPr="00EA2DD0">
        <w:rPr>
          <w:rFonts w:asciiTheme="minorHAnsi" w:eastAsiaTheme="minorHAnsi" w:hAnsiTheme="minorHAnsi" w:cstheme="minorHAnsi"/>
          <w:i/>
          <w:iCs/>
          <w:szCs w:val="24"/>
          <w:lang w:eastAsia="en-US"/>
        </w:rPr>
        <w:t>Management &amp; Avenir</w:t>
      </w:r>
      <w:r w:rsidRPr="00EA2DD0">
        <w:rPr>
          <w:rFonts w:asciiTheme="minorHAnsi" w:eastAsiaTheme="minorHAnsi" w:hAnsiTheme="minorHAnsi" w:cstheme="minorHAnsi"/>
          <w:szCs w:val="24"/>
          <w:lang w:eastAsia="en-US"/>
        </w:rPr>
        <w:t>, 8</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114</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 15-41</w:t>
      </w:r>
      <w:r w:rsidR="00A4740F">
        <w:rPr>
          <w:rFonts w:asciiTheme="minorHAnsi" w:eastAsiaTheme="minorHAnsi" w:hAnsiTheme="minorHAnsi" w:cstheme="minorHAnsi"/>
          <w:szCs w:val="24"/>
          <w:lang w:eastAsia="en-US"/>
        </w:rPr>
        <w:t>.</w:t>
      </w:r>
    </w:p>
    <w:p w14:paraId="6C70D09C" w14:textId="5BBD2199" w:rsidR="00043CC2" w:rsidRPr="00EA2DD0" w:rsidRDefault="00043CC2" w:rsidP="00043CC2">
      <w:pPr>
        <w:pStyle w:val="C1"/>
        <w:numPr>
          <w:ilvl w:val="0"/>
          <w:numId w:val="15"/>
        </w:numPr>
        <w:spacing w:line="276" w:lineRule="auto"/>
        <w:jc w:val="both"/>
        <w:rPr>
          <w:rFonts w:asciiTheme="minorHAnsi" w:eastAsiaTheme="minorHAnsi" w:hAnsiTheme="minorHAnsi" w:cstheme="minorHAnsi"/>
          <w:szCs w:val="24"/>
          <w:lang w:eastAsia="en-US"/>
        </w:rPr>
      </w:pPr>
      <w:r w:rsidRPr="00A4740F">
        <w:rPr>
          <w:rFonts w:asciiTheme="minorHAnsi" w:eastAsiaTheme="minorHAnsi" w:hAnsiTheme="minorHAnsi" w:cstheme="minorHAnsi"/>
          <w:szCs w:val="24"/>
          <w:lang w:val="en-US" w:eastAsia="en-US"/>
        </w:rPr>
        <w:t>Dominguez, N. (2018)</w:t>
      </w:r>
      <w:r w:rsidR="00A4740F" w:rsidRPr="00A4740F">
        <w:rPr>
          <w:rFonts w:asciiTheme="minorHAnsi" w:eastAsiaTheme="minorHAnsi" w:hAnsiTheme="minorHAnsi" w:cstheme="minorHAnsi"/>
          <w:szCs w:val="24"/>
          <w:lang w:val="en-US" w:eastAsia="en-US"/>
        </w:rPr>
        <w:t xml:space="preserve">. </w:t>
      </w:r>
      <w:r w:rsidRPr="00A4740F">
        <w:rPr>
          <w:rFonts w:asciiTheme="minorHAnsi" w:eastAsiaTheme="minorHAnsi" w:hAnsiTheme="minorHAnsi" w:cstheme="minorHAnsi"/>
          <w:szCs w:val="24"/>
          <w:lang w:val="en-US" w:eastAsia="en-US"/>
        </w:rPr>
        <w:t xml:space="preserve">Promotion agencies and SMEs’ internationalization process: A blessing or a </w:t>
      </w:r>
      <w:proofErr w:type="gramStart"/>
      <w:r w:rsidRPr="00A4740F">
        <w:rPr>
          <w:rFonts w:asciiTheme="minorHAnsi" w:eastAsiaTheme="minorHAnsi" w:hAnsiTheme="minorHAnsi" w:cstheme="minorHAnsi"/>
          <w:szCs w:val="24"/>
          <w:lang w:val="en-US" w:eastAsia="en-US"/>
        </w:rPr>
        <w:t>curse ?</w:t>
      </w:r>
      <w:proofErr w:type="gramEnd"/>
      <w:r w:rsidRPr="00A4740F">
        <w:rPr>
          <w:rFonts w:asciiTheme="minorHAnsi" w:eastAsiaTheme="minorHAnsi" w:hAnsiTheme="minorHAnsi" w:cstheme="minorHAnsi"/>
          <w:szCs w:val="24"/>
          <w:lang w:val="en-US" w:eastAsia="en-US"/>
        </w:rPr>
        <w:t xml:space="preserve">. </w:t>
      </w:r>
      <w:r w:rsidRPr="00EA2DD0">
        <w:rPr>
          <w:rFonts w:asciiTheme="minorHAnsi" w:eastAsiaTheme="minorHAnsi" w:hAnsiTheme="minorHAnsi" w:cstheme="minorHAnsi"/>
          <w:i/>
          <w:iCs/>
          <w:szCs w:val="24"/>
          <w:lang w:eastAsia="en-US"/>
        </w:rPr>
        <w:t xml:space="preserve">Journal of International </w:t>
      </w:r>
      <w:proofErr w:type="spellStart"/>
      <w:r w:rsidRPr="00EA2DD0">
        <w:rPr>
          <w:rFonts w:asciiTheme="minorHAnsi" w:eastAsiaTheme="minorHAnsi" w:hAnsiTheme="minorHAnsi" w:cstheme="minorHAnsi"/>
          <w:i/>
          <w:iCs/>
          <w:szCs w:val="24"/>
          <w:lang w:eastAsia="en-US"/>
        </w:rPr>
        <w:t>Entrepreneurship</w:t>
      </w:r>
      <w:proofErr w:type="spellEnd"/>
      <w:r w:rsidRPr="00EA2DD0">
        <w:rPr>
          <w:rFonts w:asciiTheme="minorHAnsi" w:eastAsiaTheme="minorHAnsi" w:hAnsiTheme="minorHAnsi" w:cstheme="minorHAnsi"/>
          <w:szCs w:val="24"/>
          <w:lang w:eastAsia="en-US"/>
        </w:rPr>
        <w:t>, 16</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1</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 58-81</w:t>
      </w:r>
      <w:r w:rsidR="00A4740F">
        <w:rPr>
          <w:rFonts w:asciiTheme="minorHAnsi" w:eastAsiaTheme="minorHAnsi" w:hAnsiTheme="minorHAnsi" w:cstheme="minorHAnsi"/>
          <w:szCs w:val="24"/>
          <w:lang w:eastAsia="en-US"/>
        </w:rPr>
        <w:t>.</w:t>
      </w:r>
    </w:p>
    <w:p w14:paraId="3EFFEEED" w14:textId="1EC31D83" w:rsidR="00043CC2" w:rsidRPr="00EA2DD0" w:rsidRDefault="00043CC2" w:rsidP="00043CC2">
      <w:pPr>
        <w:pStyle w:val="C1"/>
        <w:numPr>
          <w:ilvl w:val="0"/>
          <w:numId w:val="15"/>
        </w:numPr>
        <w:ind w:left="714" w:hanging="357"/>
        <w:jc w:val="both"/>
        <w:rPr>
          <w:rFonts w:asciiTheme="minorHAnsi" w:eastAsiaTheme="minorHAnsi" w:hAnsiTheme="minorHAnsi" w:cstheme="minorHAnsi"/>
          <w:szCs w:val="24"/>
          <w:lang w:eastAsia="en-US"/>
        </w:rPr>
      </w:pPr>
      <w:r w:rsidRPr="00EA2DD0">
        <w:rPr>
          <w:rFonts w:asciiTheme="minorHAnsi" w:eastAsiaTheme="minorHAnsi" w:hAnsiTheme="minorHAnsi" w:cstheme="minorHAnsi"/>
          <w:szCs w:val="24"/>
          <w:lang w:eastAsia="en-US"/>
        </w:rPr>
        <w:t>Dominguez, N. (2018)</w:t>
      </w:r>
      <w:r w:rsidR="00A4740F">
        <w:rPr>
          <w:rFonts w:asciiTheme="minorHAnsi" w:eastAsiaTheme="minorHAnsi" w:hAnsiTheme="minorHAnsi" w:cstheme="minorHAnsi"/>
          <w:szCs w:val="24"/>
          <w:lang w:eastAsia="en-US"/>
        </w:rPr>
        <w:t xml:space="preserve">. </w:t>
      </w:r>
      <w:r w:rsidRPr="00EA2DD0">
        <w:rPr>
          <w:rFonts w:asciiTheme="minorHAnsi" w:eastAsiaTheme="minorHAnsi" w:hAnsiTheme="minorHAnsi" w:cstheme="minorHAnsi"/>
          <w:szCs w:val="24"/>
          <w:lang w:eastAsia="en-US"/>
        </w:rPr>
        <w:t xml:space="preserve">Les réseaux d’affaires : moteurs ou freins de l'internationalisation des PME en </w:t>
      </w:r>
      <w:proofErr w:type="gramStart"/>
      <w:r w:rsidRPr="00EA2DD0">
        <w:rPr>
          <w:rFonts w:asciiTheme="minorHAnsi" w:eastAsiaTheme="minorHAnsi" w:hAnsiTheme="minorHAnsi" w:cstheme="minorHAnsi"/>
          <w:szCs w:val="24"/>
          <w:lang w:eastAsia="en-US"/>
        </w:rPr>
        <w:t>Chine ?.</w:t>
      </w:r>
      <w:proofErr w:type="gramEnd"/>
      <w:r w:rsidRPr="00EA2DD0">
        <w:rPr>
          <w:rFonts w:asciiTheme="minorHAnsi" w:eastAsiaTheme="minorHAnsi" w:hAnsiTheme="minorHAnsi" w:cstheme="minorHAnsi"/>
          <w:szCs w:val="24"/>
          <w:lang w:eastAsia="en-US"/>
        </w:rPr>
        <w:t xml:space="preserve"> </w:t>
      </w:r>
      <w:r w:rsidRPr="00EA2DD0">
        <w:rPr>
          <w:rFonts w:asciiTheme="minorHAnsi" w:eastAsiaTheme="minorHAnsi" w:hAnsiTheme="minorHAnsi" w:cstheme="minorHAnsi"/>
          <w:i/>
          <w:iCs/>
          <w:szCs w:val="24"/>
          <w:lang w:eastAsia="en-US"/>
        </w:rPr>
        <w:t>Management International</w:t>
      </w:r>
      <w:r w:rsidRPr="00EA2DD0">
        <w:rPr>
          <w:rFonts w:asciiTheme="minorHAnsi" w:eastAsiaTheme="minorHAnsi" w:hAnsiTheme="minorHAnsi" w:cstheme="minorHAnsi"/>
          <w:szCs w:val="24"/>
          <w:lang w:eastAsia="en-US"/>
        </w:rPr>
        <w:t>, 22, 99-112</w:t>
      </w:r>
      <w:r w:rsidR="00A4740F">
        <w:rPr>
          <w:rFonts w:asciiTheme="minorHAnsi" w:eastAsiaTheme="minorHAnsi" w:hAnsiTheme="minorHAnsi" w:cstheme="minorHAnsi"/>
          <w:szCs w:val="24"/>
          <w:lang w:eastAsia="en-US"/>
        </w:rPr>
        <w:t>.</w:t>
      </w:r>
    </w:p>
    <w:p w14:paraId="7B7DD67B" w14:textId="57B97A6A" w:rsidR="00043CC2" w:rsidRPr="00EA2DD0" w:rsidRDefault="00043CC2" w:rsidP="00043CC2">
      <w:pPr>
        <w:pStyle w:val="C1"/>
        <w:numPr>
          <w:ilvl w:val="0"/>
          <w:numId w:val="15"/>
        </w:numPr>
        <w:spacing w:line="276" w:lineRule="auto"/>
        <w:jc w:val="both"/>
        <w:rPr>
          <w:rFonts w:asciiTheme="minorHAnsi" w:eastAsiaTheme="minorHAnsi" w:hAnsiTheme="minorHAnsi" w:cstheme="minorHAnsi"/>
          <w:szCs w:val="24"/>
          <w:lang w:val="en-US" w:eastAsia="en-US"/>
        </w:rPr>
      </w:pPr>
      <w:r w:rsidRPr="00A4740F">
        <w:rPr>
          <w:rFonts w:asciiTheme="minorHAnsi" w:eastAsiaTheme="minorHAnsi" w:hAnsiTheme="minorHAnsi" w:cstheme="minorHAnsi"/>
          <w:szCs w:val="24"/>
          <w:lang w:eastAsia="en-US"/>
        </w:rPr>
        <w:t>Dominguez, N., et Mayrhofer, U. (2017)</w:t>
      </w:r>
      <w:r w:rsidR="00A4740F" w:rsidRPr="00A4740F">
        <w:rPr>
          <w:rFonts w:asciiTheme="minorHAnsi" w:eastAsiaTheme="minorHAnsi" w:hAnsiTheme="minorHAnsi" w:cstheme="minorHAnsi"/>
          <w:szCs w:val="24"/>
          <w:lang w:eastAsia="en-US"/>
        </w:rPr>
        <w:t xml:space="preserve">. </w:t>
      </w:r>
      <w:r w:rsidRPr="00EA2DD0">
        <w:rPr>
          <w:rFonts w:asciiTheme="minorHAnsi" w:eastAsiaTheme="minorHAnsi" w:hAnsiTheme="minorHAnsi" w:cstheme="minorHAnsi"/>
          <w:szCs w:val="24"/>
          <w:lang w:val="en-US" w:eastAsia="en-US"/>
        </w:rPr>
        <w:t xml:space="preserve">Internationalization stages of traditional SMEs: Increasing, decreasing and re-increasing commitment to foreign markets. </w:t>
      </w:r>
      <w:r w:rsidRPr="00EA2DD0">
        <w:rPr>
          <w:rFonts w:asciiTheme="minorHAnsi" w:eastAsiaTheme="minorHAnsi" w:hAnsiTheme="minorHAnsi" w:cstheme="minorHAnsi"/>
          <w:i/>
          <w:iCs/>
          <w:szCs w:val="24"/>
          <w:lang w:val="en-US" w:eastAsia="en-US"/>
        </w:rPr>
        <w:t>International Business Review</w:t>
      </w:r>
      <w:r w:rsidRPr="00EA2DD0">
        <w:rPr>
          <w:rFonts w:asciiTheme="minorHAnsi" w:eastAsiaTheme="minorHAnsi" w:hAnsiTheme="minorHAnsi" w:cstheme="minorHAnsi"/>
          <w:szCs w:val="24"/>
          <w:lang w:val="en-US" w:eastAsia="en-US"/>
        </w:rPr>
        <w:t xml:space="preserve">, </w:t>
      </w:r>
      <w:r w:rsidRPr="00A4740F">
        <w:rPr>
          <w:rFonts w:asciiTheme="minorHAnsi" w:eastAsiaTheme="minorHAnsi" w:hAnsiTheme="minorHAnsi" w:cstheme="minorHAnsi"/>
          <w:i/>
          <w:iCs/>
          <w:szCs w:val="24"/>
          <w:lang w:val="en-US" w:eastAsia="en-US"/>
        </w:rPr>
        <w:t>26</w:t>
      </w:r>
      <w:r w:rsidR="00A4740F">
        <w:rPr>
          <w:rFonts w:asciiTheme="minorHAnsi" w:eastAsiaTheme="minorHAnsi" w:hAnsiTheme="minorHAnsi" w:cstheme="minorHAnsi"/>
          <w:szCs w:val="24"/>
          <w:lang w:val="en-US" w:eastAsia="en-US"/>
        </w:rPr>
        <w:t>(</w:t>
      </w:r>
      <w:r w:rsidRPr="00EA2DD0">
        <w:rPr>
          <w:rFonts w:asciiTheme="minorHAnsi" w:eastAsiaTheme="minorHAnsi" w:hAnsiTheme="minorHAnsi" w:cstheme="minorHAnsi"/>
          <w:szCs w:val="24"/>
          <w:lang w:val="en-US" w:eastAsia="en-US"/>
        </w:rPr>
        <w:t>6</w:t>
      </w:r>
      <w:r w:rsidR="00A4740F">
        <w:rPr>
          <w:rFonts w:asciiTheme="minorHAnsi" w:eastAsiaTheme="minorHAnsi" w:hAnsiTheme="minorHAnsi" w:cstheme="minorHAnsi"/>
          <w:szCs w:val="24"/>
          <w:lang w:val="en-US" w:eastAsia="en-US"/>
        </w:rPr>
        <w:t>)</w:t>
      </w:r>
      <w:r w:rsidRPr="00EA2DD0">
        <w:rPr>
          <w:rFonts w:asciiTheme="minorHAnsi" w:eastAsiaTheme="minorHAnsi" w:hAnsiTheme="minorHAnsi" w:cstheme="minorHAnsi"/>
          <w:szCs w:val="24"/>
          <w:lang w:val="en-US" w:eastAsia="en-US"/>
        </w:rPr>
        <w:t>, 1051-1063</w:t>
      </w:r>
      <w:r w:rsidR="00A4740F">
        <w:rPr>
          <w:rFonts w:asciiTheme="minorHAnsi" w:eastAsiaTheme="minorHAnsi" w:hAnsiTheme="minorHAnsi" w:cstheme="minorHAnsi"/>
          <w:szCs w:val="24"/>
          <w:lang w:val="en-US" w:eastAsia="en-US"/>
        </w:rPr>
        <w:t>.</w:t>
      </w:r>
    </w:p>
    <w:p w14:paraId="259A2B77" w14:textId="73EB08F5" w:rsidR="00043CC2" w:rsidRPr="00EA2DD0" w:rsidRDefault="00043CC2" w:rsidP="00043CC2">
      <w:pPr>
        <w:pStyle w:val="C1"/>
        <w:numPr>
          <w:ilvl w:val="0"/>
          <w:numId w:val="15"/>
        </w:numPr>
        <w:spacing w:line="276" w:lineRule="auto"/>
        <w:jc w:val="both"/>
        <w:rPr>
          <w:rFonts w:asciiTheme="minorHAnsi" w:eastAsiaTheme="minorHAnsi" w:hAnsiTheme="minorHAnsi" w:cstheme="minorHAnsi"/>
          <w:szCs w:val="24"/>
          <w:lang w:eastAsia="en-US"/>
        </w:rPr>
      </w:pPr>
      <w:r w:rsidRPr="00EA2DD0">
        <w:rPr>
          <w:rFonts w:asciiTheme="minorHAnsi" w:eastAsiaTheme="minorHAnsi" w:hAnsiTheme="minorHAnsi" w:cstheme="minorHAnsi"/>
          <w:szCs w:val="24"/>
          <w:lang w:eastAsia="en-US"/>
        </w:rPr>
        <w:t>Dominguez, N., Mayrhofer, U., et Obadia, C. (2017)</w:t>
      </w:r>
      <w:r w:rsidR="00A4740F">
        <w:rPr>
          <w:rFonts w:asciiTheme="minorHAnsi" w:eastAsiaTheme="minorHAnsi" w:hAnsiTheme="minorHAnsi" w:cstheme="minorHAnsi"/>
          <w:szCs w:val="24"/>
          <w:lang w:eastAsia="en-US"/>
        </w:rPr>
        <w:t xml:space="preserve">. </w:t>
      </w:r>
      <w:r w:rsidRPr="00EA2DD0">
        <w:rPr>
          <w:rFonts w:asciiTheme="minorHAnsi" w:eastAsiaTheme="minorHAnsi" w:hAnsiTheme="minorHAnsi" w:cstheme="minorHAnsi"/>
          <w:szCs w:val="24"/>
          <w:lang w:eastAsia="en-US"/>
        </w:rPr>
        <w:t xml:space="preserve">Les antécédents de l'échange d'information dans les réseaux d'entreprises exportatrices. </w:t>
      </w:r>
      <w:proofErr w:type="spellStart"/>
      <w:r w:rsidRPr="00A4740F">
        <w:rPr>
          <w:rFonts w:asciiTheme="minorHAnsi" w:eastAsiaTheme="minorHAnsi" w:hAnsiTheme="minorHAnsi" w:cstheme="minorHAnsi"/>
          <w:i/>
          <w:iCs/>
          <w:szCs w:val="24"/>
          <w:lang w:eastAsia="en-US"/>
        </w:rPr>
        <w:t>M@n@gement</w:t>
      </w:r>
      <w:proofErr w:type="spellEnd"/>
      <w:r w:rsidRPr="00EA2DD0">
        <w:rPr>
          <w:rFonts w:asciiTheme="minorHAnsi" w:eastAsiaTheme="minorHAnsi" w:hAnsiTheme="minorHAnsi" w:cstheme="minorHAnsi"/>
          <w:szCs w:val="24"/>
          <w:lang w:eastAsia="en-US"/>
        </w:rPr>
        <w:t>, 20</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5</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 463-491.</w:t>
      </w:r>
    </w:p>
    <w:p w14:paraId="26823499" w14:textId="18E12480" w:rsidR="00043CC2" w:rsidRPr="00EA2DD0" w:rsidRDefault="00043CC2" w:rsidP="00043CC2">
      <w:pPr>
        <w:pStyle w:val="C1"/>
        <w:numPr>
          <w:ilvl w:val="0"/>
          <w:numId w:val="15"/>
        </w:numPr>
        <w:spacing w:line="276" w:lineRule="auto"/>
        <w:jc w:val="both"/>
        <w:rPr>
          <w:rFonts w:asciiTheme="minorHAnsi" w:eastAsiaTheme="minorHAnsi" w:hAnsiTheme="minorHAnsi" w:cstheme="minorHAnsi"/>
          <w:szCs w:val="24"/>
          <w:lang w:eastAsia="en-US"/>
        </w:rPr>
      </w:pPr>
      <w:r w:rsidRPr="00EA2DD0">
        <w:rPr>
          <w:rFonts w:asciiTheme="minorHAnsi" w:eastAsiaTheme="minorHAnsi" w:hAnsiTheme="minorHAnsi" w:cstheme="minorHAnsi"/>
          <w:szCs w:val="24"/>
          <w:lang w:eastAsia="en-US"/>
        </w:rPr>
        <w:t>Dominguez, N. (2016)</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 xml:space="preserve"> Internationalisation des PME : une expansion non-linéaire, entre </w:t>
      </w:r>
      <w:proofErr w:type="spellStart"/>
      <w:r w:rsidRPr="00EA2DD0">
        <w:rPr>
          <w:rFonts w:asciiTheme="minorHAnsi" w:eastAsiaTheme="minorHAnsi" w:hAnsiTheme="minorHAnsi" w:cstheme="minorHAnsi"/>
          <w:szCs w:val="24"/>
          <w:lang w:eastAsia="en-US"/>
        </w:rPr>
        <w:t>désinternationalisation</w:t>
      </w:r>
      <w:proofErr w:type="spellEnd"/>
      <w:r w:rsidRPr="00EA2DD0">
        <w:rPr>
          <w:rFonts w:asciiTheme="minorHAnsi" w:eastAsiaTheme="minorHAnsi" w:hAnsiTheme="minorHAnsi" w:cstheme="minorHAnsi"/>
          <w:szCs w:val="24"/>
          <w:lang w:eastAsia="en-US"/>
        </w:rPr>
        <w:t xml:space="preserve"> et </w:t>
      </w:r>
      <w:proofErr w:type="spellStart"/>
      <w:r w:rsidRPr="00EA2DD0">
        <w:rPr>
          <w:rFonts w:asciiTheme="minorHAnsi" w:eastAsiaTheme="minorHAnsi" w:hAnsiTheme="minorHAnsi" w:cstheme="minorHAnsi"/>
          <w:szCs w:val="24"/>
          <w:lang w:eastAsia="en-US"/>
        </w:rPr>
        <w:t>réinternationalisation</w:t>
      </w:r>
      <w:proofErr w:type="spellEnd"/>
      <w:r w:rsidRPr="00EA2DD0">
        <w:rPr>
          <w:rFonts w:asciiTheme="minorHAnsi" w:eastAsiaTheme="minorHAnsi" w:hAnsiTheme="minorHAnsi" w:cstheme="minorHAnsi"/>
          <w:szCs w:val="24"/>
          <w:lang w:eastAsia="en-US"/>
        </w:rPr>
        <w:t xml:space="preserve">. </w:t>
      </w:r>
      <w:r w:rsidRPr="00A4740F">
        <w:rPr>
          <w:rFonts w:asciiTheme="minorHAnsi" w:eastAsiaTheme="minorHAnsi" w:hAnsiTheme="minorHAnsi" w:cstheme="minorHAnsi"/>
          <w:i/>
          <w:iCs/>
          <w:szCs w:val="24"/>
          <w:lang w:eastAsia="en-US"/>
        </w:rPr>
        <w:t>Management International</w:t>
      </w:r>
      <w:r w:rsidRPr="00EA2DD0">
        <w:rPr>
          <w:rFonts w:asciiTheme="minorHAnsi" w:eastAsiaTheme="minorHAnsi" w:hAnsiTheme="minorHAnsi" w:cstheme="minorHAnsi"/>
          <w:szCs w:val="24"/>
          <w:lang w:eastAsia="en-US"/>
        </w:rPr>
        <w:t xml:space="preserve">, </w:t>
      </w:r>
      <w:r w:rsidRPr="00A4740F">
        <w:rPr>
          <w:rFonts w:asciiTheme="minorHAnsi" w:eastAsiaTheme="minorHAnsi" w:hAnsiTheme="minorHAnsi" w:cstheme="minorHAnsi"/>
          <w:i/>
          <w:iCs/>
          <w:szCs w:val="24"/>
          <w:lang w:eastAsia="en-US"/>
        </w:rPr>
        <w:t>20</w:t>
      </w:r>
      <w:r w:rsidRPr="00EA2DD0">
        <w:rPr>
          <w:rFonts w:asciiTheme="minorHAnsi" w:eastAsiaTheme="minorHAnsi" w:hAnsiTheme="minorHAnsi" w:cstheme="minorHAnsi"/>
          <w:szCs w:val="24"/>
          <w:lang w:eastAsia="en-US"/>
        </w:rPr>
        <w:t>, 62-77.</w:t>
      </w:r>
    </w:p>
    <w:p w14:paraId="6C28862E" w14:textId="7EEE38D5" w:rsidR="00043CC2" w:rsidRPr="00EA2DD0" w:rsidRDefault="00043CC2" w:rsidP="00043CC2">
      <w:pPr>
        <w:pStyle w:val="C1"/>
        <w:numPr>
          <w:ilvl w:val="0"/>
          <w:numId w:val="15"/>
        </w:numPr>
        <w:spacing w:line="276" w:lineRule="auto"/>
        <w:jc w:val="both"/>
        <w:rPr>
          <w:rFonts w:asciiTheme="minorHAnsi" w:eastAsiaTheme="minorHAnsi" w:hAnsiTheme="minorHAnsi" w:cstheme="minorHAnsi"/>
          <w:szCs w:val="24"/>
          <w:lang w:eastAsia="en-US"/>
        </w:rPr>
      </w:pPr>
      <w:r w:rsidRPr="00EA2DD0">
        <w:rPr>
          <w:rFonts w:asciiTheme="minorHAnsi" w:eastAsiaTheme="minorHAnsi" w:hAnsiTheme="minorHAnsi" w:cstheme="minorHAnsi"/>
          <w:szCs w:val="24"/>
          <w:lang w:eastAsia="en-US"/>
        </w:rPr>
        <w:t>Dominguez, N. (2016)</w:t>
      </w:r>
      <w:r w:rsidR="00A4740F">
        <w:rPr>
          <w:rFonts w:asciiTheme="minorHAnsi" w:eastAsiaTheme="minorHAnsi" w:hAnsiTheme="minorHAnsi" w:cstheme="minorHAnsi"/>
          <w:szCs w:val="24"/>
          <w:lang w:eastAsia="en-US"/>
        </w:rPr>
        <w:t xml:space="preserve">. </w:t>
      </w:r>
      <w:r w:rsidRPr="00EA2DD0">
        <w:rPr>
          <w:rFonts w:asciiTheme="minorHAnsi" w:eastAsiaTheme="minorHAnsi" w:hAnsiTheme="minorHAnsi" w:cstheme="minorHAnsi"/>
          <w:szCs w:val="24"/>
          <w:lang w:eastAsia="en-US"/>
        </w:rPr>
        <w:t xml:space="preserve">Les stratégies tête-de-pont : un outil efficace de gestion des risques et d'accélération du développement international des </w:t>
      </w:r>
      <w:proofErr w:type="gramStart"/>
      <w:r w:rsidRPr="00EA2DD0">
        <w:rPr>
          <w:rFonts w:asciiTheme="minorHAnsi" w:eastAsiaTheme="minorHAnsi" w:hAnsiTheme="minorHAnsi" w:cstheme="minorHAnsi"/>
          <w:szCs w:val="24"/>
          <w:lang w:eastAsia="en-US"/>
        </w:rPr>
        <w:t>PME ?.</w:t>
      </w:r>
      <w:proofErr w:type="gramEnd"/>
      <w:r w:rsidRPr="00EA2DD0">
        <w:rPr>
          <w:rFonts w:asciiTheme="minorHAnsi" w:eastAsiaTheme="minorHAnsi" w:hAnsiTheme="minorHAnsi" w:cstheme="minorHAnsi"/>
          <w:szCs w:val="24"/>
          <w:lang w:eastAsia="en-US"/>
        </w:rPr>
        <w:t xml:space="preserve"> </w:t>
      </w:r>
      <w:r w:rsidRPr="00EA2DD0">
        <w:rPr>
          <w:rFonts w:asciiTheme="minorHAnsi" w:eastAsiaTheme="minorHAnsi" w:hAnsiTheme="minorHAnsi" w:cstheme="minorHAnsi"/>
          <w:i/>
          <w:iCs/>
          <w:szCs w:val="24"/>
          <w:lang w:eastAsia="en-US"/>
        </w:rPr>
        <w:t>Revue internationale PME</w:t>
      </w:r>
      <w:r w:rsidRPr="00EA2DD0">
        <w:rPr>
          <w:rFonts w:asciiTheme="minorHAnsi" w:eastAsiaTheme="minorHAnsi" w:hAnsiTheme="minorHAnsi" w:cstheme="minorHAnsi"/>
          <w:szCs w:val="24"/>
          <w:lang w:eastAsia="en-US"/>
        </w:rPr>
        <w:t xml:space="preserve">, </w:t>
      </w:r>
      <w:r w:rsidRPr="00A4740F">
        <w:rPr>
          <w:rFonts w:asciiTheme="minorHAnsi" w:eastAsiaTheme="minorHAnsi" w:hAnsiTheme="minorHAnsi" w:cstheme="minorHAnsi"/>
          <w:i/>
          <w:iCs/>
          <w:szCs w:val="24"/>
          <w:lang w:eastAsia="en-US"/>
        </w:rPr>
        <w:t>29</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3-4</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 xml:space="preserve"> 109-134</w:t>
      </w:r>
      <w:r w:rsidR="00A4740F">
        <w:rPr>
          <w:rFonts w:asciiTheme="minorHAnsi" w:eastAsiaTheme="minorHAnsi" w:hAnsiTheme="minorHAnsi" w:cstheme="minorHAnsi"/>
          <w:szCs w:val="24"/>
          <w:lang w:eastAsia="en-US"/>
        </w:rPr>
        <w:t>.</w:t>
      </w:r>
    </w:p>
    <w:p w14:paraId="69B0802E" w14:textId="23E6121F" w:rsidR="00043CC2" w:rsidRPr="00EA2DD0" w:rsidRDefault="00043CC2" w:rsidP="00043CC2">
      <w:pPr>
        <w:pStyle w:val="C1"/>
        <w:numPr>
          <w:ilvl w:val="0"/>
          <w:numId w:val="15"/>
        </w:numPr>
        <w:spacing w:line="276" w:lineRule="auto"/>
        <w:jc w:val="both"/>
        <w:rPr>
          <w:rFonts w:asciiTheme="minorHAnsi" w:eastAsiaTheme="minorHAnsi" w:hAnsiTheme="minorHAnsi" w:cstheme="minorHAnsi"/>
          <w:szCs w:val="24"/>
          <w:lang w:eastAsia="en-US"/>
        </w:rPr>
      </w:pPr>
      <w:r w:rsidRPr="00EA2DD0">
        <w:rPr>
          <w:rFonts w:asciiTheme="minorHAnsi" w:eastAsiaTheme="minorHAnsi" w:hAnsiTheme="minorHAnsi" w:cstheme="minorHAnsi"/>
          <w:szCs w:val="24"/>
          <w:lang w:eastAsia="en-US"/>
        </w:rPr>
        <w:t>Dominguez, N., et Mayrhofer, U. (2016)</w:t>
      </w:r>
      <w:r w:rsidR="00A4740F">
        <w:rPr>
          <w:rFonts w:asciiTheme="minorHAnsi" w:eastAsiaTheme="minorHAnsi" w:hAnsiTheme="minorHAnsi" w:cstheme="minorHAnsi"/>
          <w:szCs w:val="24"/>
          <w:lang w:eastAsia="en-US"/>
        </w:rPr>
        <w:t xml:space="preserve">. </w:t>
      </w:r>
      <w:r w:rsidRPr="00EA2DD0">
        <w:rPr>
          <w:rFonts w:asciiTheme="minorHAnsi" w:eastAsiaTheme="minorHAnsi" w:hAnsiTheme="minorHAnsi" w:cstheme="minorHAnsi"/>
          <w:szCs w:val="24"/>
          <w:lang w:eastAsia="en-US"/>
        </w:rPr>
        <w:t xml:space="preserve">‘Il n'est jamais trop tard pour entreprendre’ : l’internationalisation des </w:t>
      </w:r>
      <w:proofErr w:type="spellStart"/>
      <w:r w:rsidRPr="00EA2DD0">
        <w:rPr>
          <w:rFonts w:asciiTheme="minorHAnsi" w:eastAsiaTheme="minorHAnsi" w:hAnsiTheme="minorHAnsi" w:cstheme="minorHAnsi"/>
          <w:szCs w:val="24"/>
          <w:lang w:eastAsia="en-US"/>
        </w:rPr>
        <w:t>born-again</w:t>
      </w:r>
      <w:proofErr w:type="spellEnd"/>
      <w:r w:rsidRPr="00EA2DD0">
        <w:rPr>
          <w:rFonts w:asciiTheme="minorHAnsi" w:eastAsiaTheme="minorHAnsi" w:hAnsiTheme="minorHAnsi" w:cstheme="minorHAnsi"/>
          <w:szCs w:val="24"/>
          <w:lang w:eastAsia="en-US"/>
        </w:rPr>
        <w:t xml:space="preserve"> </w:t>
      </w:r>
      <w:proofErr w:type="spellStart"/>
      <w:r w:rsidRPr="00EA2DD0">
        <w:rPr>
          <w:rFonts w:asciiTheme="minorHAnsi" w:eastAsiaTheme="minorHAnsi" w:hAnsiTheme="minorHAnsi" w:cstheme="minorHAnsi"/>
          <w:szCs w:val="24"/>
          <w:lang w:eastAsia="en-US"/>
        </w:rPr>
        <w:t>globals</w:t>
      </w:r>
      <w:proofErr w:type="spellEnd"/>
      <w:r w:rsidRPr="00EA2DD0">
        <w:rPr>
          <w:rFonts w:asciiTheme="minorHAnsi" w:eastAsiaTheme="minorHAnsi" w:hAnsiTheme="minorHAnsi" w:cstheme="minorHAnsi"/>
          <w:szCs w:val="24"/>
          <w:lang w:eastAsia="en-US"/>
        </w:rPr>
        <w:t xml:space="preserve">. </w:t>
      </w:r>
      <w:r w:rsidRPr="00EA2DD0">
        <w:rPr>
          <w:rFonts w:asciiTheme="minorHAnsi" w:eastAsiaTheme="minorHAnsi" w:hAnsiTheme="minorHAnsi" w:cstheme="minorHAnsi"/>
          <w:i/>
          <w:iCs/>
          <w:szCs w:val="24"/>
          <w:lang w:eastAsia="en-US"/>
        </w:rPr>
        <w:t>Revue de l'Entrepreneuriat</w:t>
      </w:r>
      <w:r w:rsidRPr="00EA2DD0">
        <w:rPr>
          <w:rFonts w:asciiTheme="minorHAnsi" w:eastAsiaTheme="minorHAnsi" w:hAnsiTheme="minorHAnsi" w:cstheme="minorHAnsi"/>
          <w:szCs w:val="24"/>
          <w:lang w:eastAsia="en-US"/>
        </w:rPr>
        <w:t>, 15</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1</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 61-80</w:t>
      </w:r>
      <w:r w:rsidR="00A4740F">
        <w:rPr>
          <w:rFonts w:asciiTheme="minorHAnsi" w:eastAsiaTheme="minorHAnsi" w:hAnsiTheme="minorHAnsi" w:cstheme="minorHAnsi"/>
          <w:szCs w:val="24"/>
          <w:lang w:eastAsia="en-US"/>
        </w:rPr>
        <w:t>.</w:t>
      </w:r>
    </w:p>
    <w:p w14:paraId="33324D16" w14:textId="012D4E07" w:rsidR="00043CC2" w:rsidRPr="00EA2DD0" w:rsidRDefault="00043CC2" w:rsidP="00043CC2">
      <w:pPr>
        <w:pStyle w:val="C1"/>
        <w:numPr>
          <w:ilvl w:val="0"/>
          <w:numId w:val="15"/>
        </w:numPr>
        <w:spacing w:line="276" w:lineRule="auto"/>
        <w:jc w:val="both"/>
        <w:rPr>
          <w:rFonts w:asciiTheme="minorHAnsi" w:eastAsiaTheme="minorHAnsi" w:hAnsiTheme="minorHAnsi" w:cstheme="minorHAnsi"/>
          <w:szCs w:val="24"/>
          <w:lang w:eastAsia="en-US"/>
        </w:rPr>
      </w:pPr>
      <w:r w:rsidRPr="00EA2DD0">
        <w:rPr>
          <w:rFonts w:asciiTheme="minorHAnsi" w:eastAsiaTheme="minorHAnsi" w:hAnsiTheme="minorHAnsi" w:cstheme="minorHAnsi"/>
          <w:szCs w:val="24"/>
          <w:lang w:eastAsia="en-US"/>
        </w:rPr>
        <w:t>Dominguez, N., et Mercier-Suissa, C. (2015)</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 xml:space="preserve"> Investir dans un pays tremplin L'implantation d'une PME française en Finlande pour aborder la Russie. </w:t>
      </w:r>
      <w:r w:rsidRPr="00EA2DD0">
        <w:rPr>
          <w:rFonts w:asciiTheme="minorHAnsi" w:eastAsiaTheme="minorHAnsi" w:hAnsiTheme="minorHAnsi" w:cstheme="minorHAnsi"/>
          <w:i/>
          <w:iCs/>
          <w:szCs w:val="24"/>
          <w:lang w:eastAsia="en-US"/>
        </w:rPr>
        <w:t>Revue d'études comparatives Est-Ouest</w:t>
      </w:r>
      <w:r w:rsidRPr="00EA2DD0">
        <w:rPr>
          <w:rFonts w:asciiTheme="minorHAnsi" w:eastAsiaTheme="minorHAnsi" w:hAnsiTheme="minorHAnsi" w:cstheme="minorHAnsi"/>
          <w:szCs w:val="24"/>
          <w:lang w:eastAsia="en-US"/>
        </w:rPr>
        <w:t xml:space="preserve">, </w:t>
      </w:r>
      <w:r w:rsidRPr="00A4740F">
        <w:rPr>
          <w:rFonts w:asciiTheme="minorHAnsi" w:eastAsiaTheme="minorHAnsi" w:hAnsiTheme="minorHAnsi" w:cstheme="minorHAnsi"/>
          <w:i/>
          <w:iCs/>
          <w:szCs w:val="24"/>
          <w:lang w:eastAsia="en-US"/>
        </w:rPr>
        <w:t>46</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3</w:t>
      </w:r>
      <w:r w:rsidR="00A4740F">
        <w:rPr>
          <w:rFonts w:asciiTheme="minorHAnsi" w:eastAsiaTheme="minorHAnsi" w:hAnsiTheme="minorHAnsi" w:cstheme="minorHAnsi"/>
          <w:szCs w:val="24"/>
          <w:lang w:eastAsia="en-US"/>
        </w:rPr>
        <w:t>)</w:t>
      </w:r>
      <w:r w:rsidRPr="00EA2DD0">
        <w:rPr>
          <w:rFonts w:asciiTheme="minorHAnsi" w:eastAsiaTheme="minorHAnsi" w:hAnsiTheme="minorHAnsi" w:cstheme="minorHAnsi"/>
          <w:szCs w:val="24"/>
          <w:lang w:eastAsia="en-US"/>
        </w:rPr>
        <w:t>, 183-210.</w:t>
      </w:r>
    </w:p>
    <w:p w14:paraId="2BC41FCF" w14:textId="77777777" w:rsidR="00043CC2" w:rsidRPr="00EA2DD0"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sidRPr="00EA2DD0">
        <w:rPr>
          <w:rFonts w:asciiTheme="minorHAnsi" w:eastAsiaTheme="minorHAnsi" w:hAnsiTheme="minorHAnsi" w:cstheme="minorHAnsi"/>
          <w:b/>
          <w:szCs w:val="24"/>
          <w:lang w:eastAsia="en-US"/>
        </w:rPr>
        <w:t>Contributions à des ouvrages collectifs</w:t>
      </w:r>
    </w:p>
    <w:p w14:paraId="67EEEA39" w14:textId="77777777" w:rsidR="00D546EE" w:rsidRDefault="00D546EE" w:rsidP="00D546EE">
      <w:pPr>
        <w:pStyle w:val="Normal1"/>
        <w:numPr>
          <w:ilvl w:val="0"/>
          <w:numId w:val="16"/>
        </w:numPr>
        <w:spacing w:after="0" w:line="276" w:lineRule="auto"/>
        <w:rPr>
          <w:rFonts w:asciiTheme="minorHAnsi" w:eastAsiaTheme="minorHAnsi" w:hAnsiTheme="minorHAnsi" w:cstheme="minorHAnsi"/>
          <w:sz w:val="24"/>
          <w:szCs w:val="24"/>
          <w:lang w:val="en-US" w:eastAsia="en-US"/>
        </w:rPr>
      </w:pPr>
      <w:r w:rsidRPr="00D546EE">
        <w:rPr>
          <w:rFonts w:asciiTheme="minorHAnsi" w:eastAsiaTheme="minorHAnsi" w:hAnsiTheme="minorHAnsi" w:cstheme="minorHAnsi"/>
          <w:sz w:val="24"/>
          <w:szCs w:val="24"/>
          <w:lang w:val="en-US" w:eastAsia="en-US"/>
        </w:rPr>
        <w:t>Dominguez, N. (2023), "</w:t>
      </w:r>
      <w:proofErr w:type="spellStart"/>
      <w:r w:rsidRPr="00D546EE">
        <w:rPr>
          <w:rFonts w:asciiTheme="minorHAnsi" w:eastAsiaTheme="minorHAnsi" w:hAnsiTheme="minorHAnsi" w:cstheme="minorHAnsi"/>
          <w:sz w:val="24"/>
          <w:szCs w:val="24"/>
          <w:lang w:val="en-US" w:eastAsia="en-US"/>
        </w:rPr>
        <w:t>Panafrica</w:t>
      </w:r>
      <w:proofErr w:type="spellEnd"/>
      <w:r w:rsidRPr="00D546EE">
        <w:rPr>
          <w:rFonts w:asciiTheme="minorHAnsi" w:eastAsiaTheme="minorHAnsi" w:hAnsiTheme="minorHAnsi" w:cstheme="minorHAnsi"/>
          <w:sz w:val="24"/>
          <w:szCs w:val="24"/>
          <w:lang w:val="en-US" w:eastAsia="en-US"/>
        </w:rPr>
        <w:t xml:space="preserve">: Meeting the SDGs Through a Circular Business Model", Ghauri, P.N., Elg, U. and </w:t>
      </w:r>
      <w:proofErr w:type="spellStart"/>
      <w:r w:rsidRPr="00D546EE">
        <w:rPr>
          <w:rFonts w:asciiTheme="minorHAnsi" w:eastAsiaTheme="minorHAnsi" w:hAnsiTheme="minorHAnsi" w:cstheme="minorHAnsi"/>
          <w:sz w:val="24"/>
          <w:szCs w:val="24"/>
          <w:lang w:val="en-US" w:eastAsia="en-US"/>
        </w:rPr>
        <w:t>Hånell</w:t>
      </w:r>
      <w:proofErr w:type="spellEnd"/>
      <w:r w:rsidRPr="00D546EE">
        <w:rPr>
          <w:rFonts w:asciiTheme="minorHAnsi" w:eastAsiaTheme="minorHAnsi" w:hAnsiTheme="minorHAnsi" w:cstheme="minorHAnsi"/>
          <w:sz w:val="24"/>
          <w:szCs w:val="24"/>
          <w:lang w:val="en-US" w:eastAsia="en-US"/>
        </w:rPr>
        <w:t xml:space="preserve">, S.M. (Ed.) </w:t>
      </w:r>
      <w:r w:rsidRPr="00D546EE">
        <w:rPr>
          <w:rFonts w:asciiTheme="minorHAnsi" w:eastAsiaTheme="minorHAnsi" w:hAnsiTheme="minorHAnsi" w:cstheme="minorHAnsi"/>
          <w:i/>
          <w:iCs/>
          <w:sz w:val="24"/>
          <w:szCs w:val="24"/>
          <w:lang w:val="en-US" w:eastAsia="en-US"/>
        </w:rPr>
        <w:t>Creating a Sustainable Competitive Position: Ethical Challenges for International Firms</w:t>
      </w:r>
      <w:r w:rsidRPr="00D546EE">
        <w:rPr>
          <w:rFonts w:asciiTheme="minorHAnsi" w:eastAsiaTheme="minorHAnsi" w:hAnsiTheme="minorHAnsi" w:cstheme="minorHAnsi"/>
          <w:sz w:val="24"/>
          <w:szCs w:val="24"/>
          <w:lang w:val="en-US" w:eastAsia="en-US"/>
        </w:rPr>
        <w:t xml:space="preserve"> (International Business and Management, Vol. 37), Emerald Publishing Limited, Leeds, pp. 179-195.</w:t>
      </w:r>
    </w:p>
    <w:p w14:paraId="2FDEE102" w14:textId="4BF743C0" w:rsidR="00D546EE" w:rsidRPr="00D546EE" w:rsidRDefault="00D546EE" w:rsidP="00D546EE">
      <w:pPr>
        <w:pStyle w:val="Normal1"/>
        <w:numPr>
          <w:ilvl w:val="0"/>
          <w:numId w:val="16"/>
        </w:numPr>
        <w:spacing w:after="0" w:line="276" w:lineRule="auto"/>
        <w:rPr>
          <w:rFonts w:asciiTheme="minorHAnsi" w:eastAsiaTheme="minorHAnsi" w:hAnsiTheme="minorHAnsi" w:cstheme="minorHAnsi"/>
          <w:sz w:val="24"/>
          <w:szCs w:val="24"/>
          <w:lang w:val="en-US" w:eastAsia="en-US"/>
        </w:rPr>
      </w:pPr>
      <w:r w:rsidRPr="00D546EE">
        <w:rPr>
          <w:rFonts w:asciiTheme="minorHAnsi" w:eastAsiaTheme="minorHAnsi" w:hAnsiTheme="minorHAnsi" w:cstheme="minorHAnsi"/>
          <w:sz w:val="24"/>
          <w:szCs w:val="24"/>
          <w:lang w:val="en-US" w:eastAsia="en-US"/>
        </w:rPr>
        <w:t xml:space="preserve">Dominguez, N. et Mayrhofer, U. (2021), « How Do SMEs Face Institutional Challenges in China? », Verbeke, A., van </w:t>
      </w:r>
      <w:proofErr w:type="spellStart"/>
      <w:r w:rsidRPr="00D546EE">
        <w:rPr>
          <w:rFonts w:asciiTheme="minorHAnsi" w:eastAsiaTheme="minorHAnsi" w:hAnsiTheme="minorHAnsi" w:cstheme="minorHAnsi"/>
          <w:sz w:val="24"/>
          <w:szCs w:val="24"/>
          <w:lang w:val="en-US" w:eastAsia="en-US"/>
        </w:rPr>
        <w:t>Tulder</w:t>
      </w:r>
      <w:proofErr w:type="spellEnd"/>
      <w:r w:rsidRPr="00D546EE">
        <w:rPr>
          <w:rFonts w:asciiTheme="minorHAnsi" w:eastAsiaTheme="minorHAnsi" w:hAnsiTheme="minorHAnsi" w:cstheme="minorHAnsi"/>
          <w:sz w:val="24"/>
          <w:szCs w:val="24"/>
          <w:lang w:val="en-US" w:eastAsia="en-US"/>
        </w:rPr>
        <w:t xml:space="preserve">, R., Rose, E.L. et Wei, Y. (Eds.), </w:t>
      </w:r>
      <w:r w:rsidRPr="00D546EE">
        <w:rPr>
          <w:rFonts w:asciiTheme="minorHAnsi" w:eastAsiaTheme="minorHAnsi" w:hAnsiTheme="minorHAnsi" w:cstheme="minorHAnsi"/>
          <w:i/>
          <w:iCs/>
          <w:sz w:val="24"/>
          <w:szCs w:val="24"/>
          <w:lang w:val="en-US" w:eastAsia="en-US"/>
        </w:rPr>
        <w:t>The Multiple Dimensions of Institutional Complexity in International Business Research</w:t>
      </w:r>
      <w:r w:rsidRPr="00D546EE">
        <w:rPr>
          <w:rFonts w:asciiTheme="minorHAnsi" w:eastAsiaTheme="minorHAnsi" w:hAnsiTheme="minorHAnsi" w:cstheme="minorHAnsi"/>
          <w:sz w:val="24"/>
          <w:szCs w:val="24"/>
          <w:lang w:val="en-US" w:eastAsia="en-US"/>
        </w:rPr>
        <w:t>, Progress in International Business Research (Vol. 15), Emerald Publishing Limited, pp. 287-296.</w:t>
      </w:r>
    </w:p>
    <w:p w14:paraId="03E8AF40" w14:textId="3750E825" w:rsidR="00F17B0F" w:rsidRPr="00D546EE" w:rsidRDefault="00D546EE" w:rsidP="00D546EE">
      <w:pPr>
        <w:pStyle w:val="Normal1"/>
        <w:numPr>
          <w:ilvl w:val="0"/>
          <w:numId w:val="16"/>
        </w:numPr>
        <w:spacing w:after="0" w:line="276" w:lineRule="auto"/>
        <w:rPr>
          <w:rFonts w:asciiTheme="minorHAnsi" w:eastAsiaTheme="minorHAnsi" w:hAnsiTheme="minorHAnsi" w:cstheme="minorHAnsi"/>
          <w:sz w:val="24"/>
          <w:szCs w:val="24"/>
          <w:lang w:val="en-US" w:eastAsia="en-US"/>
        </w:rPr>
      </w:pPr>
      <w:r w:rsidRPr="00D546EE">
        <w:rPr>
          <w:rFonts w:asciiTheme="minorHAnsi" w:eastAsiaTheme="minorHAnsi" w:hAnsiTheme="minorHAnsi" w:cstheme="minorHAnsi"/>
          <w:sz w:val="24"/>
          <w:szCs w:val="24"/>
          <w:lang w:eastAsia="en-US"/>
        </w:rPr>
        <w:t xml:space="preserve">Dominguez, N., et Mayrhofer, U. (2021). </w:t>
      </w:r>
      <w:r w:rsidRPr="00D546EE">
        <w:rPr>
          <w:rFonts w:asciiTheme="minorHAnsi" w:eastAsiaTheme="minorHAnsi" w:hAnsiTheme="minorHAnsi" w:cstheme="minorHAnsi"/>
          <w:sz w:val="24"/>
          <w:szCs w:val="24"/>
          <w:lang w:val="en-US" w:eastAsia="en-US"/>
        </w:rPr>
        <w:t>« </w:t>
      </w:r>
      <w:proofErr w:type="spellStart"/>
      <w:r w:rsidRPr="00D546EE">
        <w:rPr>
          <w:rFonts w:asciiTheme="minorHAnsi" w:eastAsiaTheme="minorHAnsi" w:hAnsiTheme="minorHAnsi" w:cstheme="minorHAnsi"/>
          <w:sz w:val="24"/>
          <w:szCs w:val="24"/>
          <w:lang w:val="en-US" w:eastAsia="en-US"/>
        </w:rPr>
        <w:t>Mixel</w:t>
      </w:r>
      <w:proofErr w:type="spellEnd"/>
      <w:r w:rsidRPr="00D546EE">
        <w:rPr>
          <w:rFonts w:asciiTheme="minorHAnsi" w:eastAsiaTheme="minorHAnsi" w:hAnsiTheme="minorHAnsi" w:cstheme="minorHAnsi"/>
          <w:sz w:val="24"/>
          <w:szCs w:val="24"/>
          <w:lang w:val="en-US" w:eastAsia="en-US"/>
        </w:rPr>
        <w:t xml:space="preserve"> Agitators, a French SME expanding into China », dans </w:t>
      </w:r>
      <w:proofErr w:type="spellStart"/>
      <w:r w:rsidRPr="00D546EE">
        <w:rPr>
          <w:rFonts w:asciiTheme="minorHAnsi" w:eastAsiaTheme="minorHAnsi" w:hAnsiTheme="minorHAnsi" w:cstheme="minorHAnsi"/>
          <w:sz w:val="24"/>
          <w:szCs w:val="24"/>
          <w:lang w:val="en-US" w:eastAsia="en-US"/>
        </w:rPr>
        <w:t>Czinkota</w:t>
      </w:r>
      <w:proofErr w:type="spellEnd"/>
      <w:r w:rsidRPr="00D546EE">
        <w:rPr>
          <w:rFonts w:asciiTheme="minorHAnsi" w:eastAsiaTheme="minorHAnsi" w:hAnsiTheme="minorHAnsi" w:cstheme="minorHAnsi"/>
          <w:sz w:val="24"/>
          <w:szCs w:val="24"/>
          <w:lang w:val="en-US" w:eastAsia="en-US"/>
        </w:rPr>
        <w:t xml:space="preserve">, M.R., </w:t>
      </w:r>
      <w:proofErr w:type="spellStart"/>
      <w:r w:rsidRPr="00D546EE">
        <w:rPr>
          <w:rFonts w:asciiTheme="minorHAnsi" w:eastAsiaTheme="minorHAnsi" w:hAnsiTheme="minorHAnsi" w:cstheme="minorHAnsi"/>
          <w:sz w:val="24"/>
          <w:szCs w:val="24"/>
          <w:lang w:val="en-US" w:eastAsia="en-US"/>
        </w:rPr>
        <w:t>Ronkainen</w:t>
      </w:r>
      <w:proofErr w:type="spellEnd"/>
      <w:r w:rsidRPr="00D546EE">
        <w:rPr>
          <w:rFonts w:asciiTheme="minorHAnsi" w:eastAsiaTheme="minorHAnsi" w:hAnsiTheme="minorHAnsi" w:cstheme="minorHAnsi"/>
          <w:sz w:val="24"/>
          <w:szCs w:val="24"/>
          <w:lang w:val="en-US" w:eastAsia="en-US"/>
        </w:rPr>
        <w:t xml:space="preserve">, I.A. et Gupta, S. (Eds.), </w:t>
      </w:r>
      <w:r w:rsidRPr="00D546EE">
        <w:rPr>
          <w:rFonts w:asciiTheme="minorHAnsi" w:eastAsiaTheme="minorHAnsi" w:hAnsiTheme="minorHAnsi" w:cstheme="minorHAnsi"/>
          <w:i/>
          <w:iCs/>
          <w:sz w:val="24"/>
          <w:szCs w:val="24"/>
          <w:lang w:val="en-US" w:eastAsia="en-US"/>
        </w:rPr>
        <w:t>International Business</w:t>
      </w:r>
      <w:r w:rsidRPr="00D546EE">
        <w:rPr>
          <w:rFonts w:asciiTheme="minorHAnsi" w:eastAsiaTheme="minorHAnsi" w:hAnsiTheme="minorHAnsi" w:cstheme="minorHAnsi"/>
          <w:sz w:val="24"/>
          <w:szCs w:val="24"/>
          <w:lang w:val="en-US" w:eastAsia="en-US"/>
        </w:rPr>
        <w:t>, 9</w:t>
      </w:r>
      <w:r w:rsidRPr="00D546EE">
        <w:rPr>
          <w:rFonts w:asciiTheme="minorHAnsi" w:eastAsiaTheme="minorHAnsi" w:hAnsiTheme="minorHAnsi" w:cstheme="minorHAnsi"/>
          <w:sz w:val="24"/>
          <w:szCs w:val="24"/>
          <w:vertAlign w:val="superscript"/>
          <w:lang w:val="en-US" w:eastAsia="en-US"/>
        </w:rPr>
        <w:t>ème</w:t>
      </w:r>
      <w:r w:rsidRPr="00D546EE">
        <w:rPr>
          <w:rFonts w:asciiTheme="minorHAnsi" w:eastAsiaTheme="minorHAnsi" w:hAnsiTheme="minorHAnsi" w:cstheme="minorHAnsi"/>
          <w:sz w:val="24"/>
          <w:szCs w:val="24"/>
          <w:lang w:val="en-US" w:eastAsia="en-US"/>
        </w:rPr>
        <w:t xml:space="preserve"> </w:t>
      </w:r>
      <w:proofErr w:type="spellStart"/>
      <w:r w:rsidRPr="00D546EE">
        <w:rPr>
          <w:rFonts w:asciiTheme="minorHAnsi" w:eastAsiaTheme="minorHAnsi" w:hAnsiTheme="minorHAnsi" w:cstheme="minorHAnsi"/>
          <w:sz w:val="24"/>
          <w:szCs w:val="24"/>
          <w:lang w:val="en-US" w:eastAsia="en-US"/>
        </w:rPr>
        <w:t>éd</w:t>
      </w:r>
      <w:proofErr w:type="spellEnd"/>
      <w:r w:rsidRPr="00D546EE">
        <w:rPr>
          <w:rFonts w:asciiTheme="minorHAnsi" w:eastAsiaTheme="minorHAnsi" w:hAnsiTheme="minorHAnsi" w:cstheme="minorHAnsi"/>
          <w:sz w:val="24"/>
          <w:szCs w:val="24"/>
          <w:lang w:val="en-US" w:eastAsia="en-US"/>
        </w:rPr>
        <w:t>., Cambridge University Press, pp.446-454.</w:t>
      </w:r>
    </w:p>
    <w:p w14:paraId="1E05015F" w14:textId="189414A5" w:rsidR="00043CC2" w:rsidRPr="00EA2DD0" w:rsidRDefault="00043CC2" w:rsidP="00043CC2">
      <w:pPr>
        <w:pStyle w:val="Normal1"/>
        <w:numPr>
          <w:ilvl w:val="0"/>
          <w:numId w:val="16"/>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lastRenderedPageBreak/>
        <w:t xml:space="preserve">Dominguez, N., </w:t>
      </w:r>
      <w:r w:rsidR="00F17B0F">
        <w:rPr>
          <w:rFonts w:asciiTheme="minorHAnsi" w:eastAsiaTheme="minorHAnsi" w:hAnsiTheme="minorHAnsi" w:cstheme="minorHAnsi"/>
          <w:sz w:val="24"/>
          <w:szCs w:val="24"/>
          <w:lang w:val="en-US" w:eastAsia="en-US"/>
        </w:rPr>
        <w:t>et</w:t>
      </w:r>
      <w:r w:rsidRPr="00EA2DD0">
        <w:rPr>
          <w:rFonts w:asciiTheme="minorHAnsi" w:eastAsiaTheme="minorHAnsi" w:hAnsiTheme="minorHAnsi" w:cstheme="minorHAnsi"/>
          <w:sz w:val="24"/>
          <w:szCs w:val="24"/>
          <w:lang w:val="en-US" w:eastAsia="en-US"/>
        </w:rPr>
        <w:t xml:space="preserve"> Mayrhofer, U. (2019), « </w:t>
      </w:r>
      <w:proofErr w:type="spellStart"/>
      <w:r w:rsidRPr="00EA2DD0">
        <w:rPr>
          <w:rFonts w:asciiTheme="minorHAnsi" w:eastAsiaTheme="minorHAnsi" w:hAnsiTheme="minorHAnsi" w:cstheme="minorHAnsi"/>
          <w:sz w:val="24"/>
          <w:szCs w:val="24"/>
          <w:lang w:val="en-US" w:eastAsia="en-US"/>
        </w:rPr>
        <w:t>Neolid</w:t>
      </w:r>
      <w:proofErr w:type="spellEnd"/>
      <w:r w:rsidRPr="00EA2DD0">
        <w:rPr>
          <w:rFonts w:asciiTheme="minorHAnsi" w:eastAsiaTheme="minorHAnsi" w:hAnsiTheme="minorHAnsi" w:cstheme="minorHAnsi"/>
          <w:sz w:val="24"/>
          <w:szCs w:val="24"/>
          <w:lang w:val="en-US" w:eastAsia="en-US"/>
        </w:rPr>
        <w:t xml:space="preserve">, a </w:t>
      </w:r>
      <w:proofErr w:type="spellStart"/>
      <w:r w:rsidRPr="00EA2DD0">
        <w:rPr>
          <w:rFonts w:asciiTheme="minorHAnsi" w:eastAsiaTheme="minorHAnsi" w:hAnsiTheme="minorHAnsi" w:cstheme="minorHAnsi"/>
          <w:sz w:val="24"/>
          <w:szCs w:val="24"/>
          <w:lang w:val="en-US" w:eastAsia="en-US"/>
        </w:rPr>
        <w:t>neolid</w:t>
      </w:r>
      <w:proofErr w:type="spellEnd"/>
      <w:r w:rsidRPr="00EA2DD0">
        <w:rPr>
          <w:rFonts w:asciiTheme="minorHAnsi" w:eastAsiaTheme="minorHAnsi" w:hAnsiTheme="minorHAnsi" w:cstheme="minorHAnsi"/>
          <w:sz w:val="24"/>
          <w:szCs w:val="24"/>
          <w:lang w:val="en-US" w:eastAsia="en-US"/>
        </w:rPr>
        <w:t xml:space="preserve">, a French start-up in Japan and South Korea, dans </w:t>
      </w:r>
      <w:proofErr w:type="spellStart"/>
      <w:proofErr w:type="gramStart"/>
      <w:r w:rsidRPr="00EA2DD0">
        <w:rPr>
          <w:rFonts w:asciiTheme="minorHAnsi" w:eastAsiaTheme="minorHAnsi" w:hAnsiTheme="minorHAnsi" w:cstheme="minorHAnsi"/>
          <w:sz w:val="24"/>
          <w:szCs w:val="24"/>
          <w:lang w:val="en-US" w:eastAsia="en-US"/>
        </w:rPr>
        <w:t>Prange,C</w:t>
      </w:r>
      <w:proofErr w:type="spellEnd"/>
      <w:r w:rsidRPr="00EA2DD0">
        <w:rPr>
          <w:rFonts w:asciiTheme="minorHAnsi" w:eastAsiaTheme="minorHAnsi" w:hAnsiTheme="minorHAnsi" w:cstheme="minorHAnsi"/>
          <w:sz w:val="24"/>
          <w:szCs w:val="24"/>
          <w:lang w:val="en-US" w:eastAsia="en-US"/>
        </w:rPr>
        <w:t>.</w:t>
      </w:r>
      <w:proofErr w:type="gramEnd"/>
      <w:r w:rsidRPr="00EA2DD0">
        <w:rPr>
          <w:rFonts w:asciiTheme="minorHAnsi" w:eastAsiaTheme="minorHAnsi" w:hAnsiTheme="minorHAnsi" w:cstheme="minorHAnsi"/>
          <w:sz w:val="24"/>
          <w:szCs w:val="24"/>
          <w:lang w:val="en-US" w:eastAsia="en-US"/>
        </w:rPr>
        <w:t xml:space="preserve"> et </w:t>
      </w:r>
      <w:proofErr w:type="spellStart"/>
      <w:r w:rsidRPr="00EA2DD0">
        <w:rPr>
          <w:rFonts w:asciiTheme="minorHAnsi" w:eastAsiaTheme="minorHAnsi" w:hAnsiTheme="minorHAnsi" w:cstheme="minorHAnsi"/>
          <w:sz w:val="24"/>
          <w:szCs w:val="24"/>
          <w:lang w:val="en-US" w:eastAsia="en-US"/>
        </w:rPr>
        <w:t>Kattenbach</w:t>
      </w:r>
      <w:proofErr w:type="spellEnd"/>
      <w:r w:rsidRPr="00EA2DD0">
        <w:rPr>
          <w:rFonts w:asciiTheme="minorHAnsi" w:eastAsiaTheme="minorHAnsi" w:hAnsiTheme="minorHAnsi" w:cstheme="minorHAnsi"/>
          <w:sz w:val="24"/>
          <w:szCs w:val="24"/>
          <w:lang w:val="en-US" w:eastAsia="en-US"/>
        </w:rPr>
        <w:t xml:space="preserve">, C. (sous la dir.), Management Practices in Asia: Case studies on market entry, CSR and coaching, Springer, </w:t>
      </w:r>
      <w:r w:rsidR="00F17B0F">
        <w:rPr>
          <w:rFonts w:asciiTheme="minorHAnsi" w:eastAsiaTheme="minorHAnsi" w:hAnsiTheme="minorHAnsi" w:cstheme="minorHAnsi"/>
          <w:sz w:val="24"/>
          <w:szCs w:val="24"/>
          <w:lang w:val="en-US" w:eastAsia="en-US"/>
        </w:rPr>
        <w:t>p</w:t>
      </w:r>
      <w:r w:rsidRPr="00EA2DD0">
        <w:rPr>
          <w:rFonts w:asciiTheme="minorHAnsi" w:eastAsiaTheme="minorHAnsi" w:hAnsiTheme="minorHAnsi" w:cstheme="minorHAnsi"/>
          <w:sz w:val="24"/>
          <w:szCs w:val="24"/>
          <w:lang w:val="en-US" w:eastAsia="en-US"/>
        </w:rPr>
        <w:t>p. 27-36</w:t>
      </w:r>
      <w:r w:rsidR="00F17B0F">
        <w:rPr>
          <w:rFonts w:asciiTheme="minorHAnsi" w:eastAsiaTheme="minorHAnsi" w:hAnsiTheme="minorHAnsi" w:cstheme="minorHAnsi"/>
          <w:sz w:val="24"/>
          <w:szCs w:val="24"/>
          <w:lang w:val="en-US" w:eastAsia="en-US"/>
        </w:rPr>
        <w:t>.</w:t>
      </w:r>
    </w:p>
    <w:p w14:paraId="411263B1" w14:textId="73F1F429" w:rsidR="00043CC2" w:rsidRPr="00EA2DD0" w:rsidRDefault="00043CC2" w:rsidP="00043CC2">
      <w:pPr>
        <w:pStyle w:val="Normal1"/>
        <w:numPr>
          <w:ilvl w:val="0"/>
          <w:numId w:val="16"/>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et Mayrhofer, U. (2018), « Le défi de l’international pour les PME de demain », dans Szostak, B., Teyssier, C. et Séville, M. (sous la </w:t>
      </w:r>
      <w:proofErr w:type="spellStart"/>
      <w:r w:rsidRPr="00EA2DD0">
        <w:rPr>
          <w:rFonts w:asciiTheme="minorHAnsi" w:eastAsiaTheme="minorHAnsi" w:hAnsiTheme="minorHAnsi" w:cstheme="minorHAnsi"/>
          <w:sz w:val="24"/>
          <w:szCs w:val="24"/>
          <w:lang w:eastAsia="en-US"/>
        </w:rPr>
        <w:t>dir</w:t>
      </w:r>
      <w:proofErr w:type="spellEnd"/>
      <w:r w:rsidRPr="00EA2DD0">
        <w:rPr>
          <w:rFonts w:asciiTheme="minorHAnsi" w:eastAsiaTheme="minorHAnsi" w:hAnsiTheme="minorHAnsi" w:cstheme="minorHAnsi"/>
          <w:sz w:val="24"/>
          <w:szCs w:val="24"/>
          <w:lang w:eastAsia="en-US"/>
        </w:rPr>
        <w:t xml:space="preserve">.), </w:t>
      </w:r>
      <w:r w:rsidRPr="00EA2DD0">
        <w:rPr>
          <w:rFonts w:asciiTheme="minorHAnsi" w:eastAsiaTheme="minorHAnsi" w:hAnsiTheme="minorHAnsi" w:cstheme="minorHAnsi"/>
          <w:i/>
          <w:iCs/>
          <w:sz w:val="24"/>
          <w:szCs w:val="24"/>
          <w:lang w:eastAsia="en-US"/>
        </w:rPr>
        <w:t>Le Management des Risques : Enjeux et Défis pour les PME d’aujourd’hui et de demain</w:t>
      </w:r>
      <w:r w:rsidRPr="00EA2DD0">
        <w:rPr>
          <w:rFonts w:asciiTheme="minorHAnsi" w:eastAsiaTheme="minorHAnsi" w:hAnsiTheme="minorHAnsi" w:cstheme="minorHAnsi"/>
          <w:sz w:val="24"/>
          <w:szCs w:val="24"/>
          <w:lang w:eastAsia="en-US"/>
        </w:rPr>
        <w:t>, Dunod, collection Management Sup., p</w:t>
      </w:r>
      <w:r w:rsidR="00F17B0F">
        <w:rPr>
          <w:rFonts w:asciiTheme="minorHAnsi" w:eastAsiaTheme="minorHAnsi" w:hAnsiTheme="minorHAnsi" w:cstheme="minorHAnsi"/>
          <w:sz w:val="24"/>
          <w:szCs w:val="24"/>
          <w:lang w:eastAsia="en-US"/>
        </w:rPr>
        <w:t>p</w:t>
      </w:r>
      <w:r w:rsidRPr="00EA2DD0">
        <w:rPr>
          <w:rFonts w:asciiTheme="minorHAnsi" w:eastAsiaTheme="minorHAnsi" w:hAnsiTheme="minorHAnsi" w:cstheme="minorHAnsi"/>
          <w:sz w:val="24"/>
          <w:szCs w:val="24"/>
          <w:lang w:eastAsia="en-US"/>
        </w:rPr>
        <w:t>. 35-54</w:t>
      </w:r>
      <w:r w:rsidR="00F17B0F">
        <w:rPr>
          <w:rFonts w:asciiTheme="minorHAnsi" w:eastAsiaTheme="minorHAnsi" w:hAnsiTheme="minorHAnsi" w:cstheme="minorHAnsi"/>
          <w:sz w:val="24"/>
          <w:szCs w:val="24"/>
          <w:lang w:eastAsia="en-US"/>
        </w:rPr>
        <w:t>.</w:t>
      </w:r>
    </w:p>
    <w:p w14:paraId="79875065" w14:textId="2430C6B3" w:rsidR="00043CC2" w:rsidRPr="00EA2DD0" w:rsidRDefault="00043CC2" w:rsidP="00043CC2">
      <w:pPr>
        <w:pStyle w:val="Normal1"/>
        <w:numPr>
          <w:ilvl w:val="0"/>
          <w:numId w:val="16"/>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(2017), « </w:t>
      </w:r>
      <w:proofErr w:type="spellStart"/>
      <w:r w:rsidRPr="00EA2DD0">
        <w:rPr>
          <w:rFonts w:asciiTheme="minorHAnsi" w:eastAsiaTheme="minorHAnsi" w:hAnsiTheme="minorHAnsi" w:cstheme="minorHAnsi"/>
          <w:sz w:val="24"/>
          <w:szCs w:val="24"/>
          <w:lang w:eastAsia="en-US"/>
        </w:rPr>
        <w:t>Emball’iso</w:t>
      </w:r>
      <w:proofErr w:type="spellEnd"/>
      <w:r w:rsidRPr="00EA2DD0">
        <w:rPr>
          <w:rFonts w:asciiTheme="minorHAnsi" w:eastAsiaTheme="minorHAnsi" w:hAnsiTheme="minorHAnsi" w:cstheme="minorHAnsi"/>
          <w:sz w:val="24"/>
          <w:szCs w:val="24"/>
          <w:lang w:eastAsia="en-US"/>
        </w:rPr>
        <w:t xml:space="preserve">, une PME qui internationalise sa GRH », dans Mayrhofer, U. (sous la </w:t>
      </w:r>
      <w:proofErr w:type="spellStart"/>
      <w:r w:rsidRPr="00EA2DD0">
        <w:rPr>
          <w:rFonts w:asciiTheme="minorHAnsi" w:eastAsiaTheme="minorHAnsi" w:hAnsiTheme="minorHAnsi" w:cstheme="minorHAnsi"/>
          <w:sz w:val="24"/>
          <w:szCs w:val="24"/>
          <w:lang w:eastAsia="en-US"/>
        </w:rPr>
        <w:t>dir</w:t>
      </w:r>
      <w:proofErr w:type="spellEnd"/>
      <w:r w:rsidRPr="00EA2DD0">
        <w:rPr>
          <w:rFonts w:asciiTheme="minorHAnsi" w:eastAsiaTheme="minorHAnsi" w:hAnsiTheme="minorHAnsi" w:cstheme="minorHAnsi"/>
          <w:sz w:val="24"/>
          <w:szCs w:val="24"/>
          <w:lang w:eastAsia="en-US"/>
        </w:rPr>
        <w:t xml:space="preserve">.), Management Interculturel, Vuibert, </w:t>
      </w:r>
      <w:r w:rsidR="00F17B0F">
        <w:rPr>
          <w:rFonts w:asciiTheme="minorHAnsi" w:eastAsiaTheme="minorHAnsi" w:hAnsiTheme="minorHAnsi" w:cstheme="minorHAnsi"/>
          <w:sz w:val="24"/>
          <w:szCs w:val="24"/>
          <w:lang w:eastAsia="en-US"/>
        </w:rPr>
        <w:t>p</w:t>
      </w:r>
      <w:r w:rsidRPr="00EA2DD0">
        <w:rPr>
          <w:rFonts w:asciiTheme="minorHAnsi" w:eastAsiaTheme="minorHAnsi" w:hAnsiTheme="minorHAnsi" w:cstheme="minorHAnsi"/>
          <w:sz w:val="24"/>
          <w:szCs w:val="24"/>
          <w:lang w:eastAsia="en-US"/>
        </w:rPr>
        <w:t>p.180-186</w:t>
      </w:r>
      <w:r w:rsidR="00F17B0F">
        <w:rPr>
          <w:rFonts w:asciiTheme="minorHAnsi" w:eastAsiaTheme="minorHAnsi" w:hAnsiTheme="minorHAnsi" w:cstheme="minorHAnsi"/>
          <w:sz w:val="24"/>
          <w:szCs w:val="24"/>
          <w:lang w:eastAsia="en-US"/>
        </w:rPr>
        <w:t>.</w:t>
      </w:r>
    </w:p>
    <w:p w14:paraId="57241D63" w14:textId="127701CA" w:rsidR="00043CC2" w:rsidRPr="00EA2DD0" w:rsidRDefault="00043CC2" w:rsidP="00043CC2">
      <w:pPr>
        <w:pStyle w:val="Normal1"/>
        <w:numPr>
          <w:ilvl w:val="0"/>
          <w:numId w:val="16"/>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et Mayrhofer, U. (2017), « </w:t>
      </w:r>
      <w:proofErr w:type="spellStart"/>
      <w:r w:rsidRPr="00EA2DD0">
        <w:rPr>
          <w:rFonts w:asciiTheme="minorHAnsi" w:eastAsiaTheme="minorHAnsi" w:hAnsiTheme="minorHAnsi" w:cstheme="minorHAnsi"/>
          <w:sz w:val="24"/>
          <w:szCs w:val="24"/>
          <w:lang w:eastAsia="en-US"/>
        </w:rPr>
        <w:t>Mixel</w:t>
      </w:r>
      <w:proofErr w:type="spellEnd"/>
      <w:r w:rsidRPr="00EA2DD0">
        <w:rPr>
          <w:rFonts w:asciiTheme="minorHAnsi" w:eastAsiaTheme="minorHAnsi" w:hAnsiTheme="minorHAnsi" w:cstheme="minorHAnsi"/>
          <w:sz w:val="24"/>
          <w:szCs w:val="24"/>
          <w:lang w:eastAsia="en-US"/>
        </w:rPr>
        <w:t xml:space="preserve"> Agitateurs, une PME à l’assaut de l’international », dans Mayrhofer, U. (sous la </w:t>
      </w:r>
      <w:proofErr w:type="spellStart"/>
      <w:r w:rsidRPr="00EA2DD0">
        <w:rPr>
          <w:rFonts w:asciiTheme="minorHAnsi" w:eastAsiaTheme="minorHAnsi" w:hAnsiTheme="minorHAnsi" w:cstheme="minorHAnsi"/>
          <w:sz w:val="24"/>
          <w:szCs w:val="24"/>
          <w:lang w:eastAsia="en-US"/>
        </w:rPr>
        <w:t>dir</w:t>
      </w:r>
      <w:proofErr w:type="spellEnd"/>
      <w:r w:rsidRPr="00EA2DD0">
        <w:rPr>
          <w:rFonts w:asciiTheme="minorHAnsi" w:eastAsiaTheme="minorHAnsi" w:hAnsiTheme="minorHAnsi" w:cstheme="minorHAnsi"/>
          <w:sz w:val="24"/>
          <w:szCs w:val="24"/>
          <w:lang w:eastAsia="en-US"/>
        </w:rPr>
        <w:t>.), Management Interculturel, Vuibert, pp.35-40</w:t>
      </w:r>
      <w:r w:rsidR="00F17B0F">
        <w:rPr>
          <w:rFonts w:asciiTheme="minorHAnsi" w:eastAsiaTheme="minorHAnsi" w:hAnsiTheme="minorHAnsi" w:cstheme="minorHAnsi"/>
          <w:sz w:val="24"/>
          <w:szCs w:val="24"/>
          <w:lang w:eastAsia="en-US"/>
        </w:rPr>
        <w:t>.</w:t>
      </w:r>
    </w:p>
    <w:p w14:paraId="1F8851FB" w14:textId="027689E0" w:rsidR="00043CC2" w:rsidRPr="00EA2DD0" w:rsidRDefault="00043CC2" w:rsidP="00043CC2">
      <w:pPr>
        <w:pStyle w:val="Normal1"/>
        <w:numPr>
          <w:ilvl w:val="0"/>
          <w:numId w:val="16"/>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 xml:space="preserve">Dominguez, N. (2016), « The role of Risk in SMEs’ growth </w:t>
      </w:r>
      <w:proofErr w:type="gramStart"/>
      <w:r w:rsidRPr="00EA2DD0">
        <w:rPr>
          <w:rFonts w:asciiTheme="minorHAnsi" w:eastAsiaTheme="minorHAnsi" w:hAnsiTheme="minorHAnsi" w:cstheme="minorHAnsi"/>
          <w:sz w:val="24"/>
          <w:szCs w:val="24"/>
          <w:lang w:val="en-US" w:eastAsia="en-US"/>
        </w:rPr>
        <w:t>strategies :</w:t>
      </w:r>
      <w:proofErr w:type="gramEnd"/>
      <w:r w:rsidRPr="00EA2DD0">
        <w:rPr>
          <w:rFonts w:asciiTheme="minorHAnsi" w:eastAsiaTheme="minorHAnsi" w:hAnsiTheme="minorHAnsi" w:cstheme="minorHAnsi"/>
          <w:sz w:val="24"/>
          <w:szCs w:val="24"/>
          <w:lang w:val="en-US" w:eastAsia="en-US"/>
        </w:rPr>
        <w:t xml:space="preserve"> targeting unstable environments », dans Etemad, H., </w:t>
      </w:r>
      <w:proofErr w:type="spellStart"/>
      <w:r w:rsidRPr="00EA2DD0">
        <w:rPr>
          <w:rFonts w:asciiTheme="minorHAnsi" w:eastAsiaTheme="minorHAnsi" w:hAnsiTheme="minorHAnsi" w:cstheme="minorHAnsi"/>
          <w:sz w:val="24"/>
          <w:szCs w:val="24"/>
          <w:lang w:val="en-US" w:eastAsia="en-US"/>
        </w:rPr>
        <w:t>Denicolai</w:t>
      </w:r>
      <w:proofErr w:type="spellEnd"/>
      <w:r w:rsidRPr="00EA2DD0">
        <w:rPr>
          <w:rFonts w:asciiTheme="minorHAnsi" w:eastAsiaTheme="minorHAnsi" w:hAnsiTheme="minorHAnsi" w:cstheme="minorHAnsi"/>
          <w:sz w:val="24"/>
          <w:szCs w:val="24"/>
          <w:lang w:val="en-US" w:eastAsia="en-US"/>
        </w:rPr>
        <w:t xml:space="preserve">, S., Hagen, B. et </w:t>
      </w:r>
      <w:proofErr w:type="spellStart"/>
      <w:r w:rsidRPr="00EA2DD0">
        <w:rPr>
          <w:rFonts w:asciiTheme="minorHAnsi" w:eastAsiaTheme="minorHAnsi" w:hAnsiTheme="minorHAnsi" w:cstheme="minorHAnsi"/>
          <w:sz w:val="24"/>
          <w:szCs w:val="24"/>
          <w:lang w:val="en-US" w:eastAsia="en-US"/>
        </w:rPr>
        <w:t>Zucchella</w:t>
      </w:r>
      <w:proofErr w:type="spellEnd"/>
      <w:r w:rsidRPr="00EA2DD0">
        <w:rPr>
          <w:rFonts w:asciiTheme="minorHAnsi" w:eastAsiaTheme="minorHAnsi" w:hAnsiTheme="minorHAnsi" w:cstheme="minorHAnsi"/>
          <w:sz w:val="24"/>
          <w:szCs w:val="24"/>
          <w:lang w:val="en-US" w:eastAsia="en-US"/>
        </w:rPr>
        <w:t xml:space="preserve">, A. (sous la dir.), </w:t>
      </w:r>
      <w:r w:rsidRPr="00EA2DD0">
        <w:rPr>
          <w:rFonts w:asciiTheme="minorHAnsi" w:eastAsiaTheme="minorHAnsi" w:hAnsiTheme="minorHAnsi" w:cstheme="minorHAnsi"/>
          <w:i/>
          <w:iCs/>
          <w:sz w:val="24"/>
          <w:szCs w:val="24"/>
          <w:lang w:val="en-US" w:eastAsia="en-US"/>
        </w:rPr>
        <w:t>The Change in The Global Economy and the Future of International Entrepreneurship</w:t>
      </w:r>
      <w:r w:rsidRPr="00EA2DD0">
        <w:rPr>
          <w:rFonts w:asciiTheme="minorHAnsi" w:eastAsiaTheme="minorHAnsi" w:hAnsiTheme="minorHAnsi" w:cstheme="minorHAnsi"/>
          <w:sz w:val="24"/>
          <w:szCs w:val="24"/>
          <w:lang w:val="en-US" w:eastAsia="en-US"/>
        </w:rPr>
        <w:t xml:space="preserve">, Edward Elgard Publishing, </w:t>
      </w:r>
      <w:r w:rsidR="00F17B0F">
        <w:rPr>
          <w:rFonts w:asciiTheme="minorHAnsi" w:eastAsiaTheme="minorHAnsi" w:hAnsiTheme="minorHAnsi" w:cstheme="minorHAnsi"/>
          <w:sz w:val="24"/>
          <w:szCs w:val="24"/>
          <w:lang w:val="en-US" w:eastAsia="en-US"/>
        </w:rPr>
        <w:t>p</w:t>
      </w:r>
      <w:r w:rsidRPr="00EA2DD0">
        <w:rPr>
          <w:rFonts w:asciiTheme="minorHAnsi" w:eastAsiaTheme="minorHAnsi" w:hAnsiTheme="minorHAnsi" w:cstheme="minorHAnsi"/>
          <w:sz w:val="24"/>
          <w:szCs w:val="24"/>
          <w:lang w:val="en-US" w:eastAsia="en-US"/>
        </w:rPr>
        <w:t>p. 66-95</w:t>
      </w:r>
      <w:r w:rsidR="00F17B0F">
        <w:rPr>
          <w:rFonts w:asciiTheme="minorHAnsi" w:eastAsiaTheme="minorHAnsi" w:hAnsiTheme="minorHAnsi" w:cstheme="minorHAnsi"/>
          <w:sz w:val="24"/>
          <w:szCs w:val="24"/>
          <w:lang w:val="en-US" w:eastAsia="en-US"/>
        </w:rPr>
        <w:t>.</w:t>
      </w:r>
    </w:p>
    <w:p w14:paraId="4BBDDD0E" w14:textId="77777777" w:rsidR="00043CC2" w:rsidRPr="00EA2DD0" w:rsidRDefault="00043CC2" w:rsidP="00043CC2">
      <w:pPr>
        <w:pStyle w:val="Normal1"/>
        <w:numPr>
          <w:ilvl w:val="0"/>
          <w:numId w:val="16"/>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Chalençon, L. et Dominguez, N. (2016), « Le paradigme éclectique sous le prisme de l’internationalisation des firmes émergentes », dans Prévot, F. et </w:t>
      </w:r>
      <w:proofErr w:type="spellStart"/>
      <w:r w:rsidRPr="00EA2DD0">
        <w:rPr>
          <w:rFonts w:asciiTheme="minorHAnsi" w:eastAsiaTheme="minorHAnsi" w:hAnsiTheme="minorHAnsi" w:cstheme="minorHAnsi"/>
          <w:sz w:val="24"/>
          <w:szCs w:val="24"/>
          <w:lang w:eastAsia="en-US"/>
        </w:rPr>
        <w:t>Meschi</w:t>
      </w:r>
      <w:proofErr w:type="spellEnd"/>
      <w:r w:rsidRPr="00EA2DD0">
        <w:rPr>
          <w:rFonts w:asciiTheme="minorHAnsi" w:eastAsiaTheme="minorHAnsi" w:hAnsiTheme="minorHAnsi" w:cstheme="minorHAnsi"/>
          <w:sz w:val="24"/>
          <w:szCs w:val="24"/>
          <w:lang w:eastAsia="en-US"/>
        </w:rPr>
        <w:t xml:space="preserve">, P.-X. (sous la </w:t>
      </w:r>
      <w:proofErr w:type="spellStart"/>
      <w:r w:rsidRPr="00EA2DD0">
        <w:rPr>
          <w:rFonts w:asciiTheme="minorHAnsi" w:eastAsiaTheme="minorHAnsi" w:hAnsiTheme="minorHAnsi" w:cstheme="minorHAnsi"/>
          <w:sz w:val="24"/>
          <w:szCs w:val="24"/>
          <w:lang w:eastAsia="en-US"/>
        </w:rPr>
        <w:t>dir</w:t>
      </w:r>
      <w:proofErr w:type="spellEnd"/>
      <w:r w:rsidRPr="00EA2DD0">
        <w:rPr>
          <w:rFonts w:asciiTheme="minorHAnsi" w:eastAsiaTheme="minorHAnsi" w:hAnsiTheme="minorHAnsi" w:cstheme="minorHAnsi"/>
          <w:sz w:val="24"/>
          <w:szCs w:val="24"/>
          <w:lang w:eastAsia="en-US"/>
        </w:rPr>
        <w:t xml:space="preserve">.), </w:t>
      </w:r>
      <w:r w:rsidRPr="00EA2DD0">
        <w:rPr>
          <w:rFonts w:asciiTheme="minorHAnsi" w:eastAsiaTheme="minorHAnsi" w:hAnsiTheme="minorHAnsi" w:cstheme="minorHAnsi"/>
          <w:i/>
          <w:iCs/>
          <w:sz w:val="24"/>
          <w:szCs w:val="24"/>
          <w:lang w:eastAsia="en-US"/>
        </w:rPr>
        <w:t>Economies émergentes : enjeux pour le management international</w:t>
      </w:r>
      <w:r w:rsidRPr="00EA2DD0">
        <w:rPr>
          <w:rFonts w:asciiTheme="minorHAnsi" w:eastAsiaTheme="minorHAnsi" w:hAnsiTheme="minorHAnsi" w:cstheme="minorHAnsi"/>
          <w:sz w:val="24"/>
          <w:szCs w:val="24"/>
          <w:lang w:eastAsia="en-US"/>
        </w:rPr>
        <w:t>, Vuibert, p. 103-116</w:t>
      </w:r>
    </w:p>
    <w:p w14:paraId="4DD637E1" w14:textId="77777777" w:rsidR="00043CC2" w:rsidRPr="00EA2DD0" w:rsidRDefault="00043CC2" w:rsidP="00043CC2">
      <w:pPr>
        <w:pStyle w:val="Normal1"/>
        <w:numPr>
          <w:ilvl w:val="0"/>
          <w:numId w:val="16"/>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(2016), « Internationalisation des PME : quelles motivations à la mise en œuvre d’une stratégie tête-de-pont ? », dans Dupuis, J.-P., Lemaire, J.-P. et </w:t>
      </w:r>
      <w:proofErr w:type="spellStart"/>
      <w:r w:rsidRPr="00EA2DD0">
        <w:rPr>
          <w:rFonts w:asciiTheme="minorHAnsi" w:eastAsiaTheme="minorHAnsi" w:hAnsiTheme="minorHAnsi" w:cstheme="minorHAnsi"/>
          <w:sz w:val="24"/>
          <w:szCs w:val="24"/>
          <w:lang w:eastAsia="en-US"/>
        </w:rPr>
        <w:t>Milliot</w:t>
      </w:r>
      <w:proofErr w:type="spellEnd"/>
      <w:r w:rsidRPr="00EA2DD0">
        <w:rPr>
          <w:rFonts w:asciiTheme="minorHAnsi" w:eastAsiaTheme="minorHAnsi" w:hAnsiTheme="minorHAnsi" w:cstheme="minorHAnsi"/>
          <w:sz w:val="24"/>
          <w:szCs w:val="24"/>
          <w:lang w:eastAsia="en-US"/>
        </w:rPr>
        <w:t xml:space="preserve">, E. (sous la </w:t>
      </w:r>
      <w:proofErr w:type="spellStart"/>
      <w:r w:rsidRPr="00EA2DD0">
        <w:rPr>
          <w:rFonts w:asciiTheme="minorHAnsi" w:eastAsiaTheme="minorHAnsi" w:hAnsiTheme="minorHAnsi" w:cstheme="minorHAnsi"/>
          <w:sz w:val="24"/>
          <w:szCs w:val="24"/>
          <w:lang w:eastAsia="en-US"/>
        </w:rPr>
        <w:t>dir</w:t>
      </w:r>
      <w:proofErr w:type="spellEnd"/>
      <w:r w:rsidRPr="00EA2DD0">
        <w:rPr>
          <w:rFonts w:asciiTheme="minorHAnsi" w:eastAsiaTheme="minorHAnsi" w:hAnsiTheme="minorHAnsi" w:cstheme="minorHAnsi"/>
          <w:sz w:val="24"/>
          <w:szCs w:val="24"/>
          <w:lang w:eastAsia="en-US"/>
        </w:rPr>
        <w:t xml:space="preserve">.), </w:t>
      </w:r>
      <w:r w:rsidRPr="00EA2DD0">
        <w:rPr>
          <w:rFonts w:asciiTheme="minorHAnsi" w:eastAsiaTheme="minorHAnsi" w:hAnsiTheme="minorHAnsi" w:cstheme="minorHAnsi"/>
          <w:i/>
          <w:iCs/>
          <w:sz w:val="24"/>
          <w:szCs w:val="24"/>
          <w:lang w:eastAsia="en-US"/>
        </w:rPr>
        <w:t>Ancrages culturels et dynamiques du management international</w:t>
      </w:r>
      <w:r w:rsidRPr="00EA2DD0">
        <w:rPr>
          <w:rFonts w:asciiTheme="minorHAnsi" w:eastAsiaTheme="minorHAnsi" w:hAnsiTheme="minorHAnsi" w:cstheme="minorHAnsi"/>
          <w:sz w:val="24"/>
          <w:szCs w:val="24"/>
          <w:lang w:eastAsia="en-US"/>
        </w:rPr>
        <w:t>, Vuibert, p. 103-116.</w:t>
      </w:r>
    </w:p>
    <w:p w14:paraId="2E2A8BC1" w14:textId="77777777" w:rsidR="00043CC2" w:rsidRPr="00EA2DD0" w:rsidRDefault="00043CC2" w:rsidP="00043CC2">
      <w:pPr>
        <w:pStyle w:val="Normal1"/>
        <w:numPr>
          <w:ilvl w:val="0"/>
          <w:numId w:val="16"/>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Chalençon, L. et Dominguez, N. (2014), « John Harry </w:t>
      </w:r>
      <w:proofErr w:type="spellStart"/>
      <w:r w:rsidRPr="00EA2DD0">
        <w:rPr>
          <w:rFonts w:asciiTheme="minorHAnsi" w:eastAsiaTheme="minorHAnsi" w:hAnsiTheme="minorHAnsi" w:cstheme="minorHAnsi"/>
          <w:sz w:val="24"/>
          <w:szCs w:val="24"/>
          <w:lang w:eastAsia="en-US"/>
        </w:rPr>
        <w:t>Dunning</w:t>
      </w:r>
      <w:proofErr w:type="spellEnd"/>
      <w:r w:rsidRPr="00EA2DD0">
        <w:rPr>
          <w:rFonts w:asciiTheme="minorHAnsi" w:eastAsiaTheme="minorHAnsi" w:hAnsiTheme="minorHAnsi" w:cstheme="minorHAnsi"/>
          <w:sz w:val="24"/>
          <w:szCs w:val="24"/>
          <w:lang w:eastAsia="en-US"/>
        </w:rPr>
        <w:t xml:space="preserve"> : Théorie éclectique de l’internationalisation de la firme », dans Mayrhofer, U. (sous la </w:t>
      </w:r>
      <w:proofErr w:type="spellStart"/>
      <w:r w:rsidRPr="00EA2DD0">
        <w:rPr>
          <w:rFonts w:asciiTheme="minorHAnsi" w:eastAsiaTheme="minorHAnsi" w:hAnsiTheme="minorHAnsi" w:cstheme="minorHAnsi"/>
          <w:sz w:val="24"/>
          <w:szCs w:val="24"/>
          <w:lang w:eastAsia="en-US"/>
        </w:rPr>
        <w:t>dir</w:t>
      </w:r>
      <w:proofErr w:type="spellEnd"/>
      <w:r w:rsidRPr="00EA2DD0">
        <w:rPr>
          <w:rFonts w:asciiTheme="minorHAnsi" w:eastAsiaTheme="minorHAnsi" w:hAnsiTheme="minorHAnsi" w:cstheme="minorHAnsi"/>
          <w:sz w:val="24"/>
          <w:szCs w:val="24"/>
          <w:lang w:eastAsia="en-US"/>
        </w:rPr>
        <w:t>.), Grands Auteurs en Management International, Editions Management &amp; Société (EMS), p. 107-126</w:t>
      </w:r>
    </w:p>
    <w:p w14:paraId="31403CDC" w14:textId="77777777" w:rsidR="00043CC2" w:rsidRPr="00EA2DD0" w:rsidRDefault="00043CC2" w:rsidP="00043CC2">
      <w:pPr>
        <w:pStyle w:val="Normal1"/>
        <w:numPr>
          <w:ilvl w:val="0"/>
          <w:numId w:val="16"/>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et Mercier-Suissa, C. (2014), </w:t>
      </w:r>
      <w:r w:rsidRPr="00EA2DD0">
        <w:rPr>
          <w:rFonts w:asciiTheme="minorHAnsi" w:hAnsiTheme="minorHAnsi" w:cstheme="minorHAnsi"/>
          <w:color w:val="000000"/>
          <w:sz w:val="24"/>
          <w:szCs w:val="24"/>
        </w:rPr>
        <w:t>« </w:t>
      </w:r>
      <w:r w:rsidRPr="00EA2DD0">
        <w:rPr>
          <w:rFonts w:asciiTheme="minorHAnsi" w:eastAsiaTheme="minorHAnsi" w:hAnsiTheme="minorHAnsi" w:cstheme="minorHAnsi"/>
          <w:sz w:val="24"/>
          <w:szCs w:val="24"/>
          <w:lang w:eastAsia="en-US"/>
        </w:rPr>
        <w:t xml:space="preserve">Made in France » et déterminants de la relocalisation des activités productives des PME : le cas </w:t>
      </w:r>
      <w:proofErr w:type="spellStart"/>
      <w:r w:rsidRPr="00EA2DD0">
        <w:rPr>
          <w:rFonts w:asciiTheme="minorHAnsi" w:eastAsiaTheme="minorHAnsi" w:hAnsiTheme="minorHAnsi" w:cstheme="minorHAnsi"/>
          <w:sz w:val="24"/>
          <w:szCs w:val="24"/>
          <w:lang w:eastAsia="en-US"/>
        </w:rPr>
        <w:t>Easybike</w:t>
      </w:r>
      <w:proofErr w:type="spellEnd"/>
      <w:r w:rsidRPr="00EA2DD0">
        <w:rPr>
          <w:rFonts w:asciiTheme="minorHAnsi" w:eastAsiaTheme="minorHAnsi" w:hAnsiTheme="minorHAnsi" w:cstheme="minorHAnsi"/>
          <w:sz w:val="24"/>
          <w:szCs w:val="24"/>
          <w:lang w:eastAsia="en-US"/>
        </w:rPr>
        <w:t xml:space="preserve"> », dans Lecointre G. (sous la </w:t>
      </w:r>
      <w:proofErr w:type="spellStart"/>
      <w:r w:rsidRPr="00EA2DD0">
        <w:rPr>
          <w:rFonts w:asciiTheme="minorHAnsi" w:eastAsiaTheme="minorHAnsi" w:hAnsiTheme="minorHAnsi" w:cstheme="minorHAnsi"/>
          <w:sz w:val="24"/>
          <w:szCs w:val="24"/>
          <w:lang w:eastAsia="en-US"/>
        </w:rPr>
        <w:t>dir</w:t>
      </w:r>
      <w:proofErr w:type="spellEnd"/>
      <w:r w:rsidRPr="00EA2DD0">
        <w:rPr>
          <w:rFonts w:asciiTheme="minorHAnsi" w:eastAsiaTheme="minorHAnsi" w:hAnsiTheme="minorHAnsi" w:cstheme="minorHAnsi"/>
          <w:sz w:val="24"/>
          <w:szCs w:val="24"/>
          <w:lang w:eastAsia="en-US"/>
        </w:rPr>
        <w:t xml:space="preserve">.), </w:t>
      </w:r>
      <w:r w:rsidRPr="00EA2DD0">
        <w:rPr>
          <w:rFonts w:asciiTheme="minorHAnsi" w:eastAsiaTheme="minorHAnsi" w:hAnsiTheme="minorHAnsi" w:cstheme="minorHAnsi"/>
          <w:i/>
          <w:iCs/>
          <w:sz w:val="24"/>
          <w:szCs w:val="24"/>
          <w:lang w:eastAsia="en-US"/>
        </w:rPr>
        <w:t>Le grand livre de l’économie PME</w:t>
      </w:r>
      <w:r w:rsidRPr="00EA2DD0">
        <w:rPr>
          <w:rFonts w:asciiTheme="minorHAnsi" w:eastAsiaTheme="minorHAnsi" w:hAnsiTheme="minorHAnsi" w:cstheme="minorHAnsi"/>
          <w:sz w:val="24"/>
          <w:szCs w:val="24"/>
          <w:lang w:eastAsia="en-US"/>
        </w:rPr>
        <w:t>, 3ème édition, Gualino.</w:t>
      </w:r>
    </w:p>
    <w:p w14:paraId="086BA449" w14:textId="77777777" w:rsidR="00043CC2" w:rsidRPr="00EA2DD0"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sidRPr="00EA2DD0">
        <w:rPr>
          <w:rFonts w:asciiTheme="minorHAnsi" w:eastAsiaTheme="minorHAnsi" w:hAnsiTheme="minorHAnsi" w:cstheme="minorHAnsi"/>
          <w:b/>
          <w:szCs w:val="24"/>
          <w:lang w:eastAsia="en-US"/>
        </w:rPr>
        <w:t xml:space="preserve">Paper </w:t>
      </w:r>
      <w:proofErr w:type="spellStart"/>
      <w:r w:rsidRPr="00EA2DD0">
        <w:rPr>
          <w:rFonts w:asciiTheme="minorHAnsi" w:eastAsiaTheme="minorHAnsi" w:hAnsiTheme="minorHAnsi" w:cstheme="minorHAnsi"/>
          <w:b/>
          <w:szCs w:val="24"/>
          <w:lang w:eastAsia="en-US"/>
        </w:rPr>
        <w:t>Development</w:t>
      </w:r>
      <w:proofErr w:type="spellEnd"/>
      <w:r w:rsidRPr="00EA2DD0">
        <w:rPr>
          <w:rFonts w:asciiTheme="minorHAnsi" w:eastAsiaTheme="minorHAnsi" w:hAnsiTheme="minorHAnsi" w:cstheme="minorHAnsi"/>
          <w:b/>
          <w:szCs w:val="24"/>
          <w:lang w:eastAsia="en-US"/>
        </w:rPr>
        <w:t xml:space="preserve"> Workshops</w:t>
      </w:r>
    </w:p>
    <w:p w14:paraId="36C86479" w14:textId="33CC1CC1" w:rsidR="00D546EE" w:rsidRDefault="00D546EE" w:rsidP="00043CC2">
      <w:pPr>
        <w:pStyle w:val="Normal1"/>
        <w:numPr>
          <w:ilvl w:val="0"/>
          <w:numId w:val="17"/>
        </w:numPr>
        <w:spacing w:after="0" w:line="276" w:lineRule="auto"/>
        <w:rPr>
          <w:rFonts w:asciiTheme="minorHAnsi" w:eastAsiaTheme="minorHAnsi" w:hAnsiTheme="minorHAnsi" w:cstheme="minorHAnsi"/>
          <w:sz w:val="24"/>
          <w:szCs w:val="24"/>
          <w:lang w:val="en-US" w:eastAsia="en-US"/>
        </w:rPr>
      </w:pPr>
      <w:r w:rsidRPr="00D546EE">
        <w:rPr>
          <w:rFonts w:asciiTheme="minorHAnsi" w:eastAsiaTheme="minorHAnsi" w:hAnsiTheme="minorHAnsi" w:cstheme="minorHAnsi"/>
          <w:sz w:val="24"/>
          <w:szCs w:val="24"/>
          <w:lang w:val="en-US" w:eastAsia="en-US"/>
        </w:rPr>
        <w:t>Dominguez, N., Aziz-Alaoui, M. et Cascant, E. (20</w:t>
      </w:r>
      <w:r w:rsidR="00382F9C">
        <w:rPr>
          <w:rFonts w:asciiTheme="minorHAnsi" w:eastAsiaTheme="minorHAnsi" w:hAnsiTheme="minorHAnsi" w:cstheme="minorHAnsi"/>
          <w:sz w:val="24"/>
          <w:szCs w:val="24"/>
          <w:lang w:val="en-US" w:eastAsia="en-US"/>
        </w:rPr>
        <w:t>2</w:t>
      </w:r>
      <w:r w:rsidRPr="00D546EE">
        <w:rPr>
          <w:rFonts w:asciiTheme="minorHAnsi" w:eastAsiaTheme="minorHAnsi" w:hAnsiTheme="minorHAnsi" w:cstheme="minorHAnsi"/>
          <w:sz w:val="24"/>
          <w:szCs w:val="24"/>
          <w:lang w:val="en-US" w:eastAsia="en-US"/>
        </w:rPr>
        <w:t xml:space="preserve">3) « Entrepreneurial orientation and challenges among women entrepreneurs: are native and immigrants any different? », </w:t>
      </w:r>
      <w:r w:rsidRPr="00D546EE">
        <w:rPr>
          <w:rFonts w:asciiTheme="minorHAnsi" w:eastAsiaTheme="minorHAnsi" w:hAnsiTheme="minorHAnsi" w:cstheme="minorHAnsi"/>
          <w:i/>
          <w:iCs/>
          <w:sz w:val="24"/>
          <w:szCs w:val="24"/>
          <w:lang w:val="en-US" w:eastAsia="en-US"/>
        </w:rPr>
        <w:t>Journal of International Business Studies Paper Development Workshop</w:t>
      </w:r>
      <w:r w:rsidRPr="00D546EE">
        <w:rPr>
          <w:rFonts w:asciiTheme="minorHAnsi" w:eastAsiaTheme="minorHAnsi" w:hAnsiTheme="minorHAnsi" w:cstheme="minorHAnsi"/>
          <w:sz w:val="24"/>
          <w:szCs w:val="24"/>
          <w:lang w:val="en-US" w:eastAsia="en-US"/>
        </w:rPr>
        <w:t xml:space="preserve">, ISEG – University of Lisbon, </w:t>
      </w:r>
      <w:proofErr w:type="spellStart"/>
      <w:r w:rsidRPr="00D546EE">
        <w:rPr>
          <w:rFonts w:asciiTheme="minorHAnsi" w:eastAsiaTheme="minorHAnsi" w:hAnsiTheme="minorHAnsi" w:cstheme="minorHAnsi"/>
          <w:sz w:val="24"/>
          <w:szCs w:val="24"/>
          <w:lang w:val="en-US" w:eastAsia="en-US"/>
        </w:rPr>
        <w:t>Lisbone</w:t>
      </w:r>
      <w:proofErr w:type="spellEnd"/>
      <w:r w:rsidRPr="00D546EE">
        <w:rPr>
          <w:rFonts w:asciiTheme="minorHAnsi" w:eastAsiaTheme="minorHAnsi" w:hAnsiTheme="minorHAnsi" w:cstheme="minorHAnsi"/>
          <w:sz w:val="24"/>
          <w:szCs w:val="24"/>
          <w:lang w:val="en-US" w:eastAsia="en-US"/>
        </w:rPr>
        <w:t>, Portugal</w:t>
      </w:r>
      <w:r>
        <w:rPr>
          <w:rFonts w:asciiTheme="minorHAnsi" w:eastAsiaTheme="minorHAnsi" w:hAnsiTheme="minorHAnsi" w:cstheme="minorHAnsi"/>
          <w:sz w:val="24"/>
          <w:szCs w:val="24"/>
          <w:lang w:val="en-US" w:eastAsia="en-US"/>
        </w:rPr>
        <w:t xml:space="preserve"> – 15 </w:t>
      </w:r>
      <w:proofErr w:type="spellStart"/>
      <w:r>
        <w:rPr>
          <w:rFonts w:asciiTheme="minorHAnsi" w:eastAsiaTheme="minorHAnsi" w:hAnsiTheme="minorHAnsi" w:cstheme="minorHAnsi"/>
          <w:sz w:val="24"/>
          <w:szCs w:val="24"/>
          <w:lang w:val="en-US" w:eastAsia="en-US"/>
        </w:rPr>
        <w:t>décembre</w:t>
      </w:r>
      <w:proofErr w:type="spellEnd"/>
      <w:r>
        <w:rPr>
          <w:rFonts w:asciiTheme="minorHAnsi" w:eastAsiaTheme="minorHAnsi" w:hAnsiTheme="minorHAnsi" w:cstheme="minorHAnsi"/>
          <w:sz w:val="24"/>
          <w:szCs w:val="24"/>
          <w:lang w:val="en-US" w:eastAsia="en-US"/>
        </w:rPr>
        <w:t>.</w:t>
      </w:r>
    </w:p>
    <w:p w14:paraId="3877E85D" w14:textId="3881F308" w:rsidR="00382F9C" w:rsidRDefault="00382F9C" w:rsidP="00043CC2">
      <w:pPr>
        <w:pStyle w:val="Normal1"/>
        <w:numPr>
          <w:ilvl w:val="0"/>
          <w:numId w:val="17"/>
        </w:numPr>
        <w:spacing w:after="0" w:line="276" w:lineRule="auto"/>
        <w:rPr>
          <w:rFonts w:asciiTheme="minorHAnsi" w:eastAsiaTheme="minorHAnsi" w:hAnsiTheme="minorHAnsi" w:cstheme="minorHAnsi"/>
          <w:sz w:val="24"/>
          <w:szCs w:val="24"/>
          <w:lang w:val="en-US" w:eastAsia="en-US"/>
        </w:rPr>
      </w:pPr>
      <w:r w:rsidRPr="00382F9C">
        <w:rPr>
          <w:rFonts w:asciiTheme="minorHAnsi" w:eastAsiaTheme="minorHAnsi" w:hAnsiTheme="minorHAnsi" w:cstheme="minorHAnsi"/>
          <w:sz w:val="24"/>
          <w:szCs w:val="24"/>
          <w:lang w:val="en-US" w:eastAsia="en-US"/>
        </w:rPr>
        <w:t xml:space="preserve">Dominguez, N. (2022), </w:t>
      </w:r>
      <w:r>
        <w:rPr>
          <w:rFonts w:asciiTheme="minorHAnsi" w:eastAsiaTheme="minorHAnsi" w:hAnsiTheme="minorHAnsi" w:cstheme="minorHAnsi"/>
          <w:sz w:val="24"/>
          <w:szCs w:val="24"/>
          <w:lang w:val="en-US" w:eastAsia="en-US"/>
        </w:rPr>
        <w:t>“</w:t>
      </w:r>
      <w:r w:rsidRPr="00382F9C">
        <w:rPr>
          <w:sz w:val="24"/>
          <w:lang w:val="en-US"/>
        </w:rPr>
        <w:t>Meeting the SDGs through a circular business model</w:t>
      </w:r>
      <w:r>
        <w:rPr>
          <w:sz w:val="24"/>
          <w:lang w:val="en-US"/>
        </w:rPr>
        <w:t>”</w:t>
      </w:r>
      <w:r w:rsidRPr="00382F9C">
        <w:rPr>
          <w:sz w:val="24"/>
          <w:lang w:val="en-US"/>
        </w:rPr>
        <w:t xml:space="preserve">. </w:t>
      </w:r>
      <w:r w:rsidRPr="00382F9C">
        <w:rPr>
          <w:i/>
          <w:iCs/>
          <w:sz w:val="24"/>
          <w:lang w:val="en-US"/>
        </w:rPr>
        <w:t>3</w:t>
      </w:r>
      <w:r w:rsidRPr="00382F9C">
        <w:rPr>
          <w:i/>
          <w:iCs/>
          <w:sz w:val="24"/>
          <w:vertAlign w:val="superscript"/>
          <w:lang w:val="en-US"/>
        </w:rPr>
        <w:t xml:space="preserve">ème </w:t>
      </w:r>
      <w:proofErr w:type="spellStart"/>
      <w:r w:rsidRPr="00382F9C">
        <w:rPr>
          <w:i/>
          <w:iCs/>
          <w:sz w:val="24"/>
          <w:lang w:val="en-US"/>
        </w:rPr>
        <w:t>Journée</w:t>
      </w:r>
      <w:proofErr w:type="spellEnd"/>
      <w:r w:rsidRPr="00382F9C">
        <w:rPr>
          <w:i/>
          <w:iCs/>
          <w:sz w:val="24"/>
          <w:lang w:val="en-US"/>
        </w:rPr>
        <w:t xml:space="preserve"> </w:t>
      </w:r>
      <w:proofErr w:type="spellStart"/>
      <w:r w:rsidRPr="00382F9C">
        <w:rPr>
          <w:i/>
          <w:iCs/>
          <w:sz w:val="24"/>
          <w:lang w:val="en-US"/>
        </w:rPr>
        <w:t>Automnale</w:t>
      </w:r>
      <w:proofErr w:type="spellEnd"/>
      <w:r w:rsidRPr="00382F9C">
        <w:rPr>
          <w:i/>
          <w:iCs/>
          <w:sz w:val="24"/>
          <w:lang w:val="en-US"/>
        </w:rPr>
        <w:t xml:space="preserve"> du Management International - Paper Development Workshop</w:t>
      </w:r>
      <w:r w:rsidRPr="00382F9C">
        <w:rPr>
          <w:sz w:val="24"/>
          <w:lang w:val="en-US"/>
        </w:rPr>
        <w:t>, iaelyon School of Management; ESCAA School of Management</w:t>
      </w:r>
      <w:r>
        <w:rPr>
          <w:sz w:val="24"/>
          <w:lang w:val="en-US"/>
        </w:rPr>
        <w:t xml:space="preserve">, </w:t>
      </w:r>
      <w:r w:rsidRPr="00382F9C">
        <w:rPr>
          <w:sz w:val="24"/>
          <w:lang w:val="en-US"/>
        </w:rPr>
        <w:t xml:space="preserve">Aix-Marseille Université; </w:t>
      </w:r>
      <w:r>
        <w:rPr>
          <w:sz w:val="24"/>
          <w:lang w:val="en-US"/>
        </w:rPr>
        <w:t>28</w:t>
      </w:r>
      <w:r w:rsidRPr="00382F9C">
        <w:rPr>
          <w:sz w:val="24"/>
          <w:lang w:val="en-US"/>
        </w:rPr>
        <w:t xml:space="preserve"> Nov</w:t>
      </w:r>
      <w:r>
        <w:rPr>
          <w:sz w:val="24"/>
          <w:lang w:val="en-US"/>
        </w:rPr>
        <w:t>embre.</w:t>
      </w:r>
    </w:p>
    <w:p w14:paraId="248A2843" w14:textId="75CCC3AB" w:rsidR="00043CC2" w:rsidRPr="00EA2DD0" w:rsidRDefault="00043CC2" w:rsidP="00043CC2">
      <w:pPr>
        <w:pStyle w:val="Normal1"/>
        <w:numPr>
          <w:ilvl w:val="0"/>
          <w:numId w:val="17"/>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 xml:space="preserve">Dominguez, N. (2016), « Why do manufacturing SMEs internationalize through gateway strategies? A qualitative approach », </w:t>
      </w:r>
      <w:r w:rsidRPr="00EA2DD0">
        <w:rPr>
          <w:rFonts w:asciiTheme="minorHAnsi" w:eastAsiaTheme="minorHAnsi" w:hAnsiTheme="minorHAnsi" w:cstheme="minorHAnsi"/>
          <w:i/>
          <w:iCs/>
          <w:sz w:val="24"/>
          <w:szCs w:val="24"/>
          <w:lang w:val="en-US" w:eastAsia="en-US"/>
        </w:rPr>
        <w:t>Journal of International Business Studies Paper Development Workshop</w:t>
      </w:r>
      <w:r w:rsidRPr="00EA2DD0">
        <w:rPr>
          <w:rFonts w:asciiTheme="minorHAnsi" w:eastAsiaTheme="minorHAnsi" w:hAnsiTheme="minorHAnsi" w:cstheme="minorHAnsi"/>
          <w:sz w:val="24"/>
          <w:szCs w:val="24"/>
          <w:lang w:val="en-US" w:eastAsia="en-US"/>
        </w:rPr>
        <w:t xml:space="preserve">, Vienna University of Economics and Business, Vienne, 2 </w:t>
      </w:r>
      <w:proofErr w:type="spellStart"/>
      <w:r w:rsidR="00D546EE">
        <w:rPr>
          <w:rFonts w:asciiTheme="minorHAnsi" w:eastAsiaTheme="minorHAnsi" w:hAnsiTheme="minorHAnsi" w:cstheme="minorHAnsi"/>
          <w:sz w:val="24"/>
          <w:szCs w:val="24"/>
          <w:lang w:val="en-US" w:eastAsia="en-US"/>
        </w:rPr>
        <w:t>d</w:t>
      </w:r>
      <w:r w:rsidRPr="00EA2DD0">
        <w:rPr>
          <w:rFonts w:asciiTheme="minorHAnsi" w:eastAsiaTheme="minorHAnsi" w:hAnsiTheme="minorHAnsi" w:cstheme="minorHAnsi"/>
          <w:sz w:val="24"/>
          <w:szCs w:val="24"/>
          <w:lang w:val="en-US" w:eastAsia="en-US"/>
        </w:rPr>
        <w:t>écembre</w:t>
      </w:r>
      <w:proofErr w:type="spellEnd"/>
      <w:r w:rsidRPr="00EA2DD0">
        <w:rPr>
          <w:rFonts w:asciiTheme="minorHAnsi" w:eastAsiaTheme="minorHAnsi" w:hAnsiTheme="minorHAnsi" w:cstheme="minorHAnsi"/>
          <w:sz w:val="24"/>
          <w:szCs w:val="24"/>
          <w:lang w:val="en-US" w:eastAsia="en-US"/>
        </w:rPr>
        <w:t>.</w:t>
      </w:r>
    </w:p>
    <w:p w14:paraId="63375E77" w14:textId="0D232920" w:rsidR="00043CC2" w:rsidRDefault="00043CC2" w:rsidP="00043CC2">
      <w:pPr>
        <w:pStyle w:val="C1"/>
        <w:spacing w:line="23" w:lineRule="atLeast"/>
        <w:ind w:left="0" w:firstLine="0"/>
        <w:jc w:val="both"/>
        <w:rPr>
          <w:rFonts w:ascii="Calibri" w:hAnsi="Calibri"/>
          <w:b/>
          <w:szCs w:val="24"/>
          <w:lang w:val="en-US"/>
        </w:rPr>
      </w:pPr>
    </w:p>
    <w:p w14:paraId="70385C54" w14:textId="556E1F25" w:rsidR="004D0A8A" w:rsidRPr="004D0A8A" w:rsidRDefault="00043CC2" w:rsidP="004D0A8A">
      <w:pPr>
        <w:pStyle w:val="C1"/>
        <w:spacing w:line="23" w:lineRule="atLeast"/>
        <w:ind w:left="0" w:firstLine="0"/>
        <w:jc w:val="both"/>
        <w:rPr>
          <w:rFonts w:ascii="Calibri" w:hAnsi="Calibri"/>
          <w:b/>
          <w:szCs w:val="24"/>
        </w:rPr>
      </w:pPr>
      <w:r>
        <w:rPr>
          <w:rFonts w:ascii="Calibri" w:hAnsi="Calibri"/>
          <w:b/>
          <w:szCs w:val="24"/>
        </w:rPr>
        <w:lastRenderedPageBreak/>
        <w:t>R</w:t>
      </w:r>
      <w:r w:rsidRPr="00B1771A">
        <w:rPr>
          <w:rFonts w:ascii="Calibri" w:hAnsi="Calibri"/>
          <w:b/>
          <w:szCs w:val="24"/>
        </w:rPr>
        <w:t>apports de recherche</w:t>
      </w:r>
    </w:p>
    <w:p w14:paraId="6F32C0FF" w14:textId="6FD59815" w:rsidR="00043CC2" w:rsidRPr="00E91654" w:rsidRDefault="00043CC2" w:rsidP="00043CC2">
      <w:pPr>
        <w:pStyle w:val="Normal1"/>
        <w:numPr>
          <w:ilvl w:val="0"/>
          <w:numId w:val="17"/>
        </w:numPr>
        <w:spacing w:after="0" w:line="276" w:lineRule="auto"/>
        <w:rPr>
          <w:rFonts w:asciiTheme="minorHAnsi" w:eastAsiaTheme="minorHAnsi" w:hAnsiTheme="minorHAnsi" w:cstheme="minorHAnsi"/>
          <w:sz w:val="24"/>
          <w:szCs w:val="24"/>
          <w:lang w:eastAsia="en-US"/>
        </w:rPr>
      </w:pPr>
      <w:r w:rsidRPr="00E91654">
        <w:rPr>
          <w:rFonts w:asciiTheme="minorHAnsi" w:eastAsiaTheme="minorHAnsi" w:hAnsiTheme="minorHAnsi" w:cstheme="minorHAnsi"/>
          <w:sz w:val="24"/>
          <w:szCs w:val="24"/>
          <w:lang w:eastAsia="en-US"/>
        </w:rPr>
        <w:t xml:space="preserve">Cascant, E., Dominguez, N., Hahn, M., </w:t>
      </w:r>
      <w:proofErr w:type="spellStart"/>
      <w:r w:rsidRPr="00E91654">
        <w:rPr>
          <w:rFonts w:asciiTheme="minorHAnsi" w:eastAsiaTheme="minorHAnsi" w:hAnsiTheme="minorHAnsi" w:cstheme="minorHAnsi"/>
          <w:sz w:val="24"/>
          <w:szCs w:val="24"/>
          <w:lang w:eastAsia="en-US"/>
        </w:rPr>
        <w:t>Lefebure</w:t>
      </w:r>
      <w:proofErr w:type="spellEnd"/>
      <w:r w:rsidRPr="00E91654">
        <w:rPr>
          <w:rFonts w:asciiTheme="minorHAnsi" w:eastAsiaTheme="minorHAnsi" w:hAnsiTheme="minorHAnsi" w:cstheme="minorHAnsi"/>
          <w:sz w:val="24"/>
          <w:szCs w:val="24"/>
          <w:lang w:eastAsia="en-US"/>
        </w:rPr>
        <w:t xml:space="preserve">, A., </w:t>
      </w:r>
      <w:proofErr w:type="spellStart"/>
      <w:r w:rsidRPr="00E91654">
        <w:rPr>
          <w:rFonts w:asciiTheme="minorHAnsi" w:eastAsiaTheme="minorHAnsi" w:hAnsiTheme="minorHAnsi" w:cstheme="minorHAnsi"/>
          <w:sz w:val="24"/>
          <w:szCs w:val="24"/>
          <w:lang w:eastAsia="en-US"/>
        </w:rPr>
        <w:t>Loncle</w:t>
      </w:r>
      <w:proofErr w:type="spellEnd"/>
      <w:r w:rsidRPr="00E91654">
        <w:rPr>
          <w:rFonts w:asciiTheme="minorHAnsi" w:eastAsiaTheme="minorHAnsi" w:hAnsiTheme="minorHAnsi" w:cstheme="minorHAnsi"/>
          <w:sz w:val="24"/>
          <w:szCs w:val="24"/>
          <w:lang w:eastAsia="en-US"/>
        </w:rPr>
        <w:t xml:space="preserve">, P., Maunaye, E., Mercier-Suissa, C., Ottaviano, N., Petit-Sénéchal, P., </w:t>
      </w:r>
      <w:proofErr w:type="spellStart"/>
      <w:r w:rsidRPr="00E91654">
        <w:rPr>
          <w:rFonts w:asciiTheme="minorHAnsi" w:eastAsiaTheme="minorHAnsi" w:hAnsiTheme="minorHAnsi" w:cstheme="minorHAnsi"/>
          <w:sz w:val="24"/>
          <w:szCs w:val="24"/>
          <w:lang w:eastAsia="en-US"/>
        </w:rPr>
        <w:t>Pinchon</w:t>
      </w:r>
      <w:proofErr w:type="spellEnd"/>
      <w:r w:rsidRPr="00E91654">
        <w:rPr>
          <w:rFonts w:asciiTheme="minorHAnsi" w:eastAsiaTheme="minorHAnsi" w:hAnsiTheme="minorHAnsi" w:cstheme="minorHAnsi"/>
          <w:sz w:val="24"/>
          <w:szCs w:val="24"/>
          <w:lang w:eastAsia="en-US"/>
        </w:rPr>
        <w:t xml:space="preserve">, M. &amp; Poisson, F. (2021), “Report on </w:t>
      </w:r>
      <w:proofErr w:type="spellStart"/>
      <w:r w:rsidRPr="00E91654">
        <w:rPr>
          <w:rFonts w:asciiTheme="minorHAnsi" w:eastAsiaTheme="minorHAnsi" w:hAnsiTheme="minorHAnsi" w:cstheme="minorHAnsi"/>
          <w:sz w:val="24"/>
          <w:szCs w:val="24"/>
          <w:lang w:eastAsia="en-US"/>
        </w:rPr>
        <w:t>Refugees</w:t>
      </w:r>
      <w:proofErr w:type="spellEnd"/>
      <w:r w:rsidRPr="00E91654">
        <w:rPr>
          <w:rFonts w:asciiTheme="minorHAnsi" w:eastAsiaTheme="minorHAnsi" w:hAnsiTheme="minorHAnsi" w:cstheme="minorHAnsi"/>
          <w:sz w:val="24"/>
          <w:szCs w:val="24"/>
          <w:lang w:eastAsia="en-US"/>
        </w:rPr>
        <w:t xml:space="preserve">’ </w:t>
      </w:r>
      <w:proofErr w:type="spellStart"/>
      <w:r w:rsidRPr="00E91654">
        <w:rPr>
          <w:rFonts w:asciiTheme="minorHAnsi" w:eastAsiaTheme="minorHAnsi" w:hAnsiTheme="minorHAnsi" w:cstheme="minorHAnsi"/>
          <w:sz w:val="24"/>
          <w:szCs w:val="24"/>
          <w:lang w:eastAsia="en-US"/>
        </w:rPr>
        <w:t>access</w:t>
      </w:r>
      <w:proofErr w:type="spellEnd"/>
      <w:r w:rsidRPr="00E91654">
        <w:rPr>
          <w:rFonts w:asciiTheme="minorHAnsi" w:eastAsiaTheme="minorHAnsi" w:hAnsiTheme="minorHAnsi" w:cstheme="minorHAnsi"/>
          <w:sz w:val="24"/>
          <w:szCs w:val="24"/>
          <w:lang w:eastAsia="en-US"/>
        </w:rPr>
        <w:t xml:space="preserve"> to </w:t>
      </w:r>
      <w:proofErr w:type="spellStart"/>
      <w:r w:rsidRPr="00E91654">
        <w:rPr>
          <w:rFonts w:asciiTheme="minorHAnsi" w:eastAsiaTheme="minorHAnsi" w:hAnsiTheme="minorHAnsi" w:cstheme="minorHAnsi"/>
          <w:sz w:val="24"/>
          <w:szCs w:val="24"/>
          <w:lang w:eastAsia="en-US"/>
        </w:rPr>
        <w:t>housing</w:t>
      </w:r>
      <w:proofErr w:type="spellEnd"/>
      <w:r w:rsidRPr="00E91654">
        <w:rPr>
          <w:rFonts w:asciiTheme="minorHAnsi" w:eastAsiaTheme="minorHAnsi" w:hAnsiTheme="minorHAnsi" w:cstheme="minorHAnsi"/>
          <w:sz w:val="24"/>
          <w:szCs w:val="24"/>
          <w:lang w:eastAsia="en-US"/>
        </w:rPr>
        <w:t xml:space="preserve"> in France”, H2020 MERGING Project GA nb. 101004535, </w:t>
      </w:r>
    </w:p>
    <w:p w14:paraId="0922F365" w14:textId="77777777" w:rsidR="00043CC2" w:rsidRPr="00E91654" w:rsidRDefault="00043CC2" w:rsidP="00043CC2">
      <w:pPr>
        <w:pStyle w:val="Normal1"/>
        <w:numPr>
          <w:ilvl w:val="0"/>
          <w:numId w:val="17"/>
        </w:numPr>
        <w:spacing w:after="0" w:line="276" w:lineRule="auto"/>
        <w:rPr>
          <w:rFonts w:asciiTheme="minorHAnsi" w:eastAsiaTheme="minorHAnsi" w:hAnsiTheme="minorHAnsi" w:cstheme="minorHAnsi"/>
          <w:sz w:val="24"/>
          <w:szCs w:val="24"/>
          <w:lang w:eastAsia="en-US"/>
        </w:rPr>
      </w:pPr>
      <w:r w:rsidRPr="00E91654">
        <w:rPr>
          <w:rFonts w:asciiTheme="minorHAnsi" w:eastAsiaTheme="minorHAnsi" w:hAnsiTheme="minorHAnsi" w:cstheme="minorHAnsi"/>
          <w:sz w:val="24"/>
          <w:szCs w:val="24"/>
          <w:lang w:eastAsia="en-US"/>
        </w:rPr>
        <w:t xml:space="preserve">Cascant, E., Dominguez, N., Hahn, M., </w:t>
      </w:r>
      <w:proofErr w:type="spellStart"/>
      <w:r w:rsidRPr="00E91654">
        <w:rPr>
          <w:rFonts w:asciiTheme="minorHAnsi" w:eastAsiaTheme="minorHAnsi" w:hAnsiTheme="minorHAnsi" w:cstheme="minorHAnsi"/>
          <w:sz w:val="24"/>
          <w:szCs w:val="24"/>
          <w:lang w:eastAsia="en-US"/>
        </w:rPr>
        <w:t>Loncle</w:t>
      </w:r>
      <w:proofErr w:type="spellEnd"/>
      <w:r w:rsidRPr="00E91654">
        <w:rPr>
          <w:rFonts w:asciiTheme="minorHAnsi" w:eastAsiaTheme="minorHAnsi" w:hAnsiTheme="minorHAnsi" w:cstheme="minorHAnsi"/>
          <w:sz w:val="24"/>
          <w:szCs w:val="24"/>
          <w:lang w:eastAsia="en-US"/>
        </w:rPr>
        <w:t xml:space="preserve">, P., Maunaye, E., Mercier-Suissa, C., Mugel, E., Ottaviano, N., </w:t>
      </w:r>
      <w:proofErr w:type="spellStart"/>
      <w:r w:rsidRPr="00E91654">
        <w:rPr>
          <w:rFonts w:asciiTheme="minorHAnsi" w:eastAsiaTheme="minorHAnsi" w:hAnsiTheme="minorHAnsi" w:cstheme="minorHAnsi"/>
          <w:sz w:val="24"/>
          <w:szCs w:val="24"/>
          <w:lang w:eastAsia="en-US"/>
        </w:rPr>
        <w:t>Pinchon</w:t>
      </w:r>
      <w:proofErr w:type="spellEnd"/>
      <w:r w:rsidRPr="00E91654">
        <w:rPr>
          <w:rFonts w:asciiTheme="minorHAnsi" w:eastAsiaTheme="minorHAnsi" w:hAnsiTheme="minorHAnsi" w:cstheme="minorHAnsi"/>
          <w:sz w:val="24"/>
          <w:szCs w:val="24"/>
          <w:lang w:eastAsia="en-US"/>
        </w:rPr>
        <w:t xml:space="preserve">, M. &amp; Poisson, F. (2021), “French Public </w:t>
      </w:r>
      <w:proofErr w:type="spellStart"/>
      <w:r w:rsidRPr="00E91654">
        <w:rPr>
          <w:rFonts w:asciiTheme="minorHAnsi" w:eastAsiaTheme="minorHAnsi" w:hAnsiTheme="minorHAnsi" w:cstheme="minorHAnsi"/>
          <w:sz w:val="24"/>
          <w:szCs w:val="24"/>
          <w:lang w:eastAsia="en-US"/>
        </w:rPr>
        <w:t>Policies</w:t>
      </w:r>
      <w:proofErr w:type="spellEnd"/>
      <w:r w:rsidRPr="00E91654">
        <w:rPr>
          <w:rFonts w:asciiTheme="minorHAnsi" w:eastAsiaTheme="minorHAnsi" w:hAnsiTheme="minorHAnsi" w:cstheme="minorHAnsi"/>
          <w:sz w:val="24"/>
          <w:szCs w:val="24"/>
          <w:lang w:eastAsia="en-US"/>
        </w:rPr>
        <w:t xml:space="preserve"> on </w:t>
      </w:r>
      <w:proofErr w:type="spellStart"/>
      <w:r w:rsidRPr="00E91654">
        <w:rPr>
          <w:rFonts w:asciiTheme="minorHAnsi" w:eastAsiaTheme="minorHAnsi" w:hAnsiTheme="minorHAnsi" w:cstheme="minorHAnsi"/>
          <w:sz w:val="24"/>
          <w:szCs w:val="24"/>
          <w:lang w:eastAsia="en-US"/>
        </w:rPr>
        <w:t>refugees</w:t>
      </w:r>
      <w:proofErr w:type="spellEnd"/>
      <w:r w:rsidRPr="00E91654">
        <w:rPr>
          <w:rFonts w:asciiTheme="minorHAnsi" w:eastAsiaTheme="minorHAnsi" w:hAnsiTheme="minorHAnsi" w:cstheme="minorHAnsi"/>
          <w:sz w:val="24"/>
          <w:szCs w:val="24"/>
          <w:lang w:eastAsia="en-US"/>
        </w:rPr>
        <w:t xml:space="preserve">’ </w:t>
      </w:r>
      <w:proofErr w:type="spellStart"/>
      <w:r w:rsidRPr="00E91654">
        <w:rPr>
          <w:rFonts w:asciiTheme="minorHAnsi" w:eastAsiaTheme="minorHAnsi" w:hAnsiTheme="minorHAnsi" w:cstheme="minorHAnsi"/>
          <w:sz w:val="24"/>
          <w:szCs w:val="24"/>
          <w:lang w:eastAsia="en-US"/>
        </w:rPr>
        <w:t>access</w:t>
      </w:r>
      <w:proofErr w:type="spellEnd"/>
      <w:r w:rsidRPr="00E91654">
        <w:rPr>
          <w:rFonts w:asciiTheme="minorHAnsi" w:eastAsiaTheme="minorHAnsi" w:hAnsiTheme="minorHAnsi" w:cstheme="minorHAnsi"/>
          <w:sz w:val="24"/>
          <w:szCs w:val="24"/>
          <w:lang w:eastAsia="en-US"/>
        </w:rPr>
        <w:t xml:space="preserve"> to </w:t>
      </w:r>
      <w:proofErr w:type="spellStart"/>
      <w:r w:rsidRPr="00E91654">
        <w:rPr>
          <w:rFonts w:asciiTheme="minorHAnsi" w:eastAsiaTheme="minorHAnsi" w:hAnsiTheme="minorHAnsi" w:cstheme="minorHAnsi"/>
          <w:sz w:val="24"/>
          <w:szCs w:val="24"/>
          <w:lang w:eastAsia="en-US"/>
        </w:rPr>
        <w:t>housing</w:t>
      </w:r>
      <w:proofErr w:type="spellEnd"/>
      <w:r w:rsidRPr="00E91654">
        <w:rPr>
          <w:rFonts w:asciiTheme="minorHAnsi" w:eastAsiaTheme="minorHAnsi" w:hAnsiTheme="minorHAnsi" w:cstheme="minorHAnsi"/>
          <w:sz w:val="24"/>
          <w:szCs w:val="24"/>
          <w:lang w:eastAsia="en-US"/>
        </w:rPr>
        <w:t xml:space="preserve">”, H2020 MERGING Project GA nb. 101004535, </w:t>
      </w:r>
      <w:proofErr w:type="spellStart"/>
      <w:proofErr w:type="gramStart"/>
      <w:r w:rsidRPr="00E91654">
        <w:rPr>
          <w:rFonts w:asciiTheme="minorHAnsi" w:eastAsiaTheme="minorHAnsi" w:hAnsiTheme="minorHAnsi" w:cstheme="minorHAnsi"/>
          <w:sz w:val="24"/>
          <w:szCs w:val="24"/>
          <w:lang w:eastAsia="en-US"/>
        </w:rPr>
        <w:t>doi</w:t>
      </w:r>
      <w:proofErr w:type="spellEnd"/>
      <w:r w:rsidRPr="00E91654">
        <w:rPr>
          <w:rFonts w:asciiTheme="minorHAnsi" w:eastAsiaTheme="minorHAnsi" w:hAnsiTheme="minorHAnsi" w:cstheme="minorHAnsi"/>
          <w:sz w:val="24"/>
          <w:szCs w:val="24"/>
          <w:lang w:eastAsia="en-US"/>
        </w:rPr>
        <w:t>:</w:t>
      </w:r>
      <w:proofErr w:type="gramEnd"/>
      <w:r w:rsidRPr="00E91654">
        <w:rPr>
          <w:rFonts w:asciiTheme="minorHAnsi" w:eastAsiaTheme="minorHAnsi" w:hAnsiTheme="minorHAnsi" w:cstheme="minorHAnsi"/>
          <w:sz w:val="24"/>
          <w:szCs w:val="24"/>
          <w:lang w:eastAsia="en-US"/>
        </w:rPr>
        <w:t xml:space="preserve"> 10.34847/nkl.561e5j8q</w:t>
      </w:r>
    </w:p>
    <w:p w14:paraId="1CE02DCE" w14:textId="77777777" w:rsidR="00043CC2" w:rsidRDefault="00043CC2" w:rsidP="00043CC2">
      <w:pPr>
        <w:pStyle w:val="Normal1"/>
        <w:numPr>
          <w:ilvl w:val="0"/>
          <w:numId w:val="17"/>
        </w:numPr>
        <w:spacing w:after="0" w:line="276" w:lineRule="auto"/>
        <w:rPr>
          <w:rFonts w:asciiTheme="minorHAnsi" w:eastAsiaTheme="minorHAnsi" w:hAnsiTheme="minorHAnsi" w:cstheme="minorHAnsi"/>
          <w:sz w:val="24"/>
          <w:szCs w:val="24"/>
          <w:lang w:val="en-US" w:eastAsia="en-US"/>
        </w:rPr>
      </w:pPr>
      <w:r>
        <w:rPr>
          <w:rFonts w:asciiTheme="minorHAnsi" w:eastAsiaTheme="minorHAnsi" w:hAnsiTheme="minorHAnsi" w:cstheme="minorHAnsi"/>
          <w:sz w:val="24"/>
          <w:szCs w:val="24"/>
          <w:lang w:val="en-US" w:eastAsia="en-US"/>
        </w:rPr>
        <w:t xml:space="preserve">Cascant, E., Dixon, L., Dominguez, N., Mercier-Suissa, C., Mugel, E., Ottaviano, N., Pinchon, M. &amp; Accoroni, D., (2021), </w:t>
      </w:r>
      <w:r w:rsidRPr="003E6ED8">
        <w:rPr>
          <w:rFonts w:asciiTheme="minorHAnsi" w:eastAsiaTheme="minorHAnsi" w:hAnsiTheme="minorHAnsi" w:cstheme="minorHAnsi"/>
          <w:sz w:val="24"/>
          <w:szCs w:val="24"/>
          <w:lang w:val="en-US" w:eastAsia="en-US"/>
        </w:rPr>
        <w:t xml:space="preserve">Report on the analysis of an innovative housing project promoting refugees' integration in France: the case of the Cinq </w:t>
      </w:r>
      <w:proofErr w:type="spellStart"/>
      <w:r w:rsidRPr="003E6ED8">
        <w:rPr>
          <w:rFonts w:asciiTheme="minorHAnsi" w:eastAsiaTheme="minorHAnsi" w:hAnsiTheme="minorHAnsi" w:cstheme="minorHAnsi"/>
          <w:sz w:val="24"/>
          <w:szCs w:val="24"/>
          <w:lang w:val="en-US" w:eastAsia="en-US"/>
        </w:rPr>
        <w:t>Toits</w:t>
      </w:r>
      <w:proofErr w:type="spellEnd"/>
      <w:r w:rsidRPr="003E6ED8">
        <w:rPr>
          <w:rFonts w:asciiTheme="minorHAnsi" w:eastAsiaTheme="minorHAnsi" w:hAnsiTheme="minorHAnsi" w:cstheme="minorHAnsi"/>
          <w:sz w:val="24"/>
          <w:szCs w:val="24"/>
          <w:lang w:val="en-US" w:eastAsia="en-US"/>
        </w:rPr>
        <w:t xml:space="preserve"> (Paris)</w:t>
      </w:r>
      <w:r>
        <w:rPr>
          <w:rFonts w:asciiTheme="minorHAnsi" w:eastAsiaTheme="minorHAnsi" w:hAnsiTheme="minorHAnsi" w:cstheme="minorHAnsi"/>
          <w:sz w:val="24"/>
          <w:szCs w:val="24"/>
          <w:lang w:val="en-US" w:eastAsia="en-US"/>
        </w:rPr>
        <w:t xml:space="preserve">, H2020 MERGING Project </w:t>
      </w:r>
      <w:r w:rsidRPr="00DD0D8C">
        <w:rPr>
          <w:rFonts w:asciiTheme="minorHAnsi" w:eastAsiaTheme="minorHAnsi" w:hAnsiTheme="minorHAnsi" w:cstheme="minorHAnsi"/>
          <w:sz w:val="24"/>
          <w:szCs w:val="24"/>
          <w:lang w:val="en-US" w:eastAsia="en-US"/>
        </w:rPr>
        <w:t xml:space="preserve">GA </w:t>
      </w:r>
      <w:proofErr w:type="spellStart"/>
      <w:r w:rsidRPr="00DD0D8C">
        <w:rPr>
          <w:rFonts w:asciiTheme="minorHAnsi" w:eastAsiaTheme="minorHAnsi" w:hAnsiTheme="minorHAnsi" w:cstheme="minorHAnsi"/>
          <w:sz w:val="24"/>
          <w:szCs w:val="24"/>
          <w:lang w:val="en-US" w:eastAsia="en-US"/>
        </w:rPr>
        <w:t>nb.</w:t>
      </w:r>
      <w:proofErr w:type="spellEnd"/>
      <w:r w:rsidRPr="00DD0D8C">
        <w:rPr>
          <w:rFonts w:asciiTheme="minorHAnsi" w:eastAsiaTheme="minorHAnsi" w:hAnsiTheme="minorHAnsi" w:cstheme="minorHAnsi"/>
          <w:sz w:val="24"/>
          <w:szCs w:val="24"/>
          <w:lang w:val="en-US" w:eastAsia="en-US"/>
        </w:rPr>
        <w:t xml:space="preserve"> 101004535</w:t>
      </w:r>
      <w:r>
        <w:rPr>
          <w:rFonts w:asciiTheme="minorHAnsi" w:eastAsiaTheme="minorHAnsi" w:hAnsiTheme="minorHAnsi" w:cstheme="minorHAnsi"/>
          <w:sz w:val="24"/>
          <w:szCs w:val="24"/>
          <w:lang w:val="en-US" w:eastAsia="en-US"/>
        </w:rPr>
        <w:t xml:space="preserve">, </w:t>
      </w:r>
      <w:proofErr w:type="spellStart"/>
      <w:r>
        <w:rPr>
          <w:rFonts w:asciiTheme="minorHAnsi" w:eastAsiaTheme="minorHAnsi" w:hAnsiTheme="minorHAnsi" w:cstheme="minorHAnsi"/>
          <w:sz w:val="24"/>
          <w:szCs w:val="24"/>
          <w:lang w:val="en-US" w:eastAsia="en-US"/>
        </w:rPr>
        <w:t>doi</w:t>
      </w:r>
      <w:proofErr w:type="spellEnd"/>
      <w:r>
        <w:rPr>
          <w:rFonts w:asciiTheme="minorHAnsi" w:eastAsiaTheme="minorHAnsi" w:hAnsiTheme="minorHAnsi" w:cstheme="minorHAnsi"/>
          <w:sz w:val="24"/>
          <w:szCs w:val="24"/>
          <w:lang w:val="en-US" w:eastAsia="en-US"/>
        </w:rPr>
        <w:t xml:space="preserve">: </w:t>
      </w:r>
      <w:r w:rsidRPr="003E6ED8">
        <w:rPr>
          <w:rFonts w:asciiTheme="minorHAnsi" w:eastAsiaTheme="minorHAnsi" w:hAnsiTheme="minorHAnsi" w:cstheme="minorHAnsi"/>
          <w:sz w:val="24"/>
          <w:szCs w:val="24"/>
          <w:lang w:val="en-US" w:eastAsia="en-US"/>
        </w:rPr>
        <w:t>10.34847/nkl.0f5cf3r3</w:t>
      </w:r>
    </w:p>
    <w:p w14:paraId="5F49EF95" w14:textId="77777777" w:rsidR="00043CC2" w:rsidRDefault="00043CC2" w:rsidP="00043CC2">
      <w:pPr>
        <w:pStyle w:val="Normal1"/>
        <w:numPr>
          <w:ilvl w:val="0"/>
          <w:numId w:val="17"/>
        </w:numPr>
        <w:spacing w:after="0" w:line="276" w:lineRule="auto"/>
        <w:rPr>
          <w:rFonts w:asciiTheme="minorHAnsi" w:eastAsiaTheme="minorHAnsi" w:hAnsiTheme="minorHAnsi" w:cstheme="minorHAnsi"/>
          <w:sz w:val="24"/>
          <w:szCs w:val="24"/>
          <w:lang w:val="en-US" w:eastAsia="en-US"/>
        </w:rPr>
      </w:pPr>
      <w:r>
        <w:rPr>
          <w:rFonts w:asciiTheme="minorHAnsi" w:eastAsiaTheme="minorHAnsi" w:hAnsiTheme="minorHAnsi" w:cstheme="minorHAnsi"/>
          <w:sz w:val="24"/>
          <w:szCs w:val="24"/>
          <w:lang w:val="en-US" w:eastAsia="en-US"/>
        </w:rPr>
        <w:t xml:space="preserve">Dominguez, N., </w:t>
      </w:r>
      <w:proofErr w:type="spellStart"/>
      <w:r>
        <w:rPr>
          <w:rFonts w:asciiTheme="minorHAnsi" w:eastAsiaTheme="minorHAnsi" w:hAnsiTheme="minorHAnsi" w:cstheme="minorHAnsi"/>
          <w:sz w:val="24"/>
          <w:szCs w:val="24"/>
          <w:lang w:val="en-US" w:eastAsia="en-US"/>
        </w:rPr>
        <w:t>Loncle</w:t>
      </w:r>
      <w:proofErr w:type="spellEnd"/>
      <w:r>
        <w:rPr>
          <w:rFonts w:asciiTheme="minorHAnsi" w:eastAsiaTheme="minorHAnsi" w:hAnsiTheme="minorHAnsi" w:cstheme="minorHAnsi"/>
          <w:sz w:val="24"/>
          <w:szCs w:val="24"/>
          <w:lang w:val="en-US" w:eastAsia="en-US"/>
        </w:rPr>
        <w:t>, P., Maunaye, E.,</w:t>
      </w:r>
      <w:r w:rsidRPr="003E6ED8">
        <w:rPr>
          <w:rFonts w:asciiTheme="minorHAnsi" w:eastAsiaTheme="minorHAnsi" w:hAnsiTheme="minorHAnsi" w:cstheme="minorHAnsi"/>
          <w:sz w:val="24"/>
          <w:szCs w:val="24"/>
          <w:lang w:val="en-US" w:eastAsia="en-US"/>
        </w:rPr>
        <w:t xml:space="preserve"> </w:t>
      </w:r>
      <w:r>
        <w:rPr>
          <w:rFonts w:asciiTheme="minorHAnsi" w:eastAsiaTheme="minorHAnsi" w:hAnsiTheme="minorHAnsi" w:cstheme="minorHAnsi"/>
          <w:sz w:val="24"/>
          <w:szCs w:val="24"/>
          <w:lang w:val="en-US" w:eastAsia="en-US"/>
        </w:rPr>
        <w:t xml:space="preserve">Cascant, E., Dixon, L., Mercier-Suissa, C., Mugel, E., Ottaviano, N., Pinchon, M. (2021), </w:t>
      </w:r>
      <w:r w:rsidRPr="00DD33CA">
        <w:rPr>
          <w:rFonts w:asciiTheme="minorHAnsi" w:eastAsiaTheme="minorHAnsi" w:hAnsiTheme="minorHAnsi" w:cstheme="minorHAnsi"/>
          <w:i/>
          <w:sz w:val="24"/>
          <w:szCs w:val="24"/>
          <w:lang w:val="en-US" w:eastAsia="en-US"/>
        </w:rPr>
        <w:t>Overview of Refugees’ access to housing in France: the metropoles of Lyon and Rennes</w:t>
      </w:r>
      <w:r>
        <w:rPr>
          <w:rFonts w:asciiTheme="minorHAnsi" w:eastAsiaTheme="minorHAnsi" w:hAnsiTheme="minorHAnsi" w:cstheme="minorHAnsi"/>
          <w:sz w:val="24"/>
          <w:szCs w:val="24"/>
          <w:lang w:val="en-US" w:eastAsia="en-US"/>
        </w:rPr>
        <w:t xml:space="preserve">, H2020 MERGING Project </w:t>
      </w:r>
      <w:r w:rsidRPr="00DD0D8C">
        <w:rPr>
          <w:rFonts w:asciiTheme="minorHAnsi" w:eastAsiaTheme="minorHAnsi" w:hAnsiTheme="minorHAnsi" w:cstheme="minorHAnsi"/>
          <w:sz w:val="24"/>
          <w:szCs w:val="24"/>
          <w:lang w:val="en-US" w:eastAsia="en-US"/>
        </w:rPr>
        <w:t xml:space="preserve">GA </w:t>
      </w:r>
      <w:proofErr w:type="spellStart"/>
      <w:r w:rsidRPr="00DD0D8C">
        <w:rPr>
          <w:rFonts w:asciiTheme="minorHAnsi" w:eastAsiaTheme="minorHAnsi" w:hAnsiTheme="minorHAnsi" w:cstheme="minorHAnsi"/>
          <w:sz w:val="24"/>
          <w:szCs w:val="24"/>
          <w:lang w:val="en-US" w:eastAsia="en-US"/>
        </w:rPr>
        <w:t>nb.</w:t>
      </w:r>
      <w:proofErr w:type="spellEnd"/>
      <w:r w:rsidRPr="00DD0D8C">
        <w:rPr>
          <w:rFonts w:asciiTheme="minorHAnsi" w:eastAsiaTheme="minorHAnsi" w:hAnsiTheme="minorHAnsi" w:cstheme="minorHAnsi"/>
          <w:sz w:val="24"/>
          <w:szCs w:val="24"/>
          <w:lang w:val="en-US" w:eastAsia="en-US"/>
        </w:rPr>
        <w:t xml:space="preserve"> 101004535</w:t>
      </w:r>
      <w:r>
        <w:rPr>
          <w:rFonts w:asciiTheme="minorHAnsi" w:eastAsiaTheme="minorHAnsi" w:hAnsiTheme="minorHAnsi" w:cstheme="minorHAnsi"/>
          <w:sz w:val="24"/>
          <w:szCs w:val="24"/>
          <w:lang w:val="en-US" w:eastAsia="en-US"/>
        </w:rPr>
        <w:t xml:space="preserve">, </w:t>
      </w:r>
      <w:proofErr w:type="spellStart"/>
      <w:r w:rsidRPr="003E6ED8">
        <w:rPr>
          <w:rFonts w:asciiTheme="minorHAnsi" w:eastAsiaTheme="minorHAnsi" w:hAnsiTheme="minorHAnsi" w:cstheme="minorHAnsi"/>
          <w:sz w:val="24"/>
          <w:szCs w:val="24"/>
          <w:lang w:val="en-US" w:eastAsia="en-US"/>
        </w:rPr>
        <w:t>doi</w:t>
      </w:r>
      <w:proofErr w:type="spellEnd"/>
      <w:r>
        <w:rPr>
          <w:rFonts w:asciiTheme="minorHAnsi" w:eastAsiaTheme="minorHAnsi" w:hAnsiTheme="minorHAnsi" w:cstheme="minorHAnsi"/>
          <w:sz w:val="24"/>
          <w:szCs w:val="24"/>
          <w:lang w:val="en-US" w:eastAsia="en-US"/>
        </w:rPr>
        <w:t xml:space="preserve">: </w:t>
      </w:r>
      <w:r w:rsidRPr="003E6ED8">
        <w:rPr>
          <w:rFonts w:asciiTheme="minorHAnsi" w:eastAsiaTheme="minorHAnsi" w:hAnsiTheme="minorHAnsi" w:cstheme="minorHAnsi"/>
          <w:sz w:val="24"/>
          <w:szCs w:val="24"/>
          <w:lang w:val="en-US" w:eastAsia="en-US"/>
        </w:rPr>
        <w:t>10.34847/nkl.82bd9q7j</w:t>
      </w:r>
    </w:p>
    <w:p w14:paraId="3279065D" w14:textId="77777777" w:rsidR="00043CC2" w:rsidRPr="00EA2DD0"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sidRPr="00EA2DD0">
        <w:rPr>
          <w:rFonts w:asciiTheme="minorHAnsi" w:eastAsiaTheme="minorHAnsi" w:hAnsiTheme="minorHAnsi" w:cstheme="minorHAnsi"/>
          <w:b/>
          <w:szCs w:val="24"/>
          <w:lang w:eastAsia="en-US"/>
        </w:rPr>
        <w:t xml:space="preserve">Contributions à des </w:t>
      </w:r>
      <w:r>
        <w:rPr>
          <w:rFonts w:asciiTheme="minorHAnsi" w:eastAsiaTheme="minorHAnsi" w:hAnsiTheme="minorHAnsi" w:cstheme="minorHAnsi"/>
          <w:b/>
          <w:szCs w:val="24"/>
          <w:lang w:eastAsia="en-US"/>
        </w:rPr>
        <w:t>rapports de recherche</w:t>
      </w:r>
    </w:p>
    <w:p w14:paraId="67F5F274" w14:textId="77777777" w:rsidR="00043CC2" w:rsidRDefault="00043CC2" w:rsidP="00043CC2">
      <w:pPr>
        <w:pStyle w:val="Normal1"/>
        <w:numPr>
          <w:ilvl w:val="0"/>
          <w:numId w:val="17"/>
        </w:numPr>
        <w:spacing w:after="0" w:line="276" w:lineRule="auto"/>
        <w:rPr>
          <w:rFonts w:asciiTheme="minorHAnsi" w:eastAsiaTheme="minorHAnsi" w:hAnsiTheme="minorHAnsi" w:cstheme="minorHAnsi"/>
          <w:sz w:val="24"/>
          <w:szCs w:val="24"/>
          <w:lang w:val="en-US" w:eastAsia="en-US"/>
        </w:rPr>
      </w:pPr>
      <w:r w:rsidRPr="00E91654">
        <w:rPr>
          <w:rFonts w:asciiTheme="minorHAnsi" w:eastAsiaTheme="minorHAnsi" w:hAnsiTheme="minorHAnsi" w:cstheme="minorHAnsi"/>
          <w:sz w:val="24"/>
          <w:szCs w:val="24"/>
          <w:lang w:eastAsia="en-US"/>
        </w:rPr>
        <w:t xml:space="preserve">Cascant, E., Dominguez, N., Hahn, E. et al. </w:t>
      </w:r>
      <w:r>
        <w:rPr>
          <w:rFonts w:asciiTheme="minorHAnsi" w:eastAsiaTheme="minorHAnsi" w:hAnsiTheme="minorHAnsi" w:cstheme="minorHAnsi"/>
          <w:sz w:val="24"/>
          <w:szCs w:val="24"/>
          <w:lang w:val="en-US" w:eastAsia="en-US"/>
        </w:rPr>
        <w:t xml:space="preserve">(2021), “National report on Immigrants’ access to housing and rights”, in </w:t>
      </w:r>
      <w:proofErr w:type="spellStart"/>
      <w:r>
        <w:rPr>
          <w:rFonts w:asciiTheme="minorHAnsi" w:eastAsiaTheme="minorHAnsi" w:hAnsiTheme="minorHAnsi" w:cstheme="minorHAnsi"/>
          <w:sz w:val="24"/>
          <w:szCs w:val="24"/>
          <w:lang w:val="en-US" w:eastAsia="en-US"/>
        </w:rPr>
        <w:t>Simò</w:t>
      </w:r>
      <w:proofErr w:type="spellEnd"/>
      <w:r>
        <w:rPr>
          <w:rFonts w:asciiTheme="minorHAnsi" w:eastAsiaTheme="minorHAnsi" w:hAnsiTheme="minorHAnsi" w:cstheme="minorHAnsi"/>
          <w:sz w:val="24"/>
          <w:szCs w:val="24"/>
          <w:lang w:val="en-US" w:eastAsia="en-US"/>
        </w:rPr>
        <w:t>-Noguera, C.X., Romero-</w:t>
      </w:r>
      <w:proofErr w:type="spellStart"/>
      <w:r>
        <w:rPr>
          <w:rFonts w:asciiTheme="minorHAnsi" w:eastAsiaTheme="minorHAnsi" w:hAnsiTheme="minorHAnsi" w:cstheme="minorHAnsi"/>
          <w:sz w:val="24"/>
          <w:szCs w:val="24"/>
          <w:lang w:val="en-US" w:eastAsia="en-US"/>
        </w:rPr>
        <w:t>Mengod</w:t>
      </w:r>
      <w:proofErr w:type="spellEnd"/>
      <w:r>
        <w:rPr>
          <w:rFonts w:asciiTheme="minorHAnsi" w:eastAsiaTheme="minorHAnsi" w:hAnsiTheme="minorHAnsi" w:cstheme="minorHAnsi"/>
          <w:sz w:val="24"/>
          <w:szCs w:val="24"/>
          <w:lang w:val="en-US" w:eastAsia="en-US"/>
        </w:rPr>
        <w:t xml:space="preserve">, J. et al. (ed.), </w:t>
      </w:r>
      <w:r w:rsidRPr="00202BC7">
        <w:rPr>
          <w:rFonts w:asciiTheme="minorHAnsi" w:eastAsiaTheme="minorHAnsi" w:hAnsiTheme="minorHAnsi" w:cstheme="minorHAnsi"/>
          <w:sz w:val="24"/>
          <w:szCs w:val="24"/>
          <w:lang w:val="en-US" w:eastAsia="en-US"/>
        </w:rPr>
        <w:t>Review of integration / inclusion policies and initiatives in Europe</w:t>
      </w:r>
      <w:r>
        <w:rPr>
          <w:rFonts w:asciiTheme="minorHAnsi" w:eastAsiaTheme="minorHAnsi" w:hAnsiTheme="minorHAnsi" w:cstheme="minorHAnsi"/>
          <w:sz w:val="24"/>
          <w:szCs w:val="24"/>
          <w:lang w:val="en-US" w:eastAsia="en-US"/>
        </w:rPr>
        <w:t xml:space="preserve">, H2020 MERGING Project </w:t>
      </w:r>
      <w:r w:rsidRPr="00DD0D8C">
        <w:rPr>
          <w:rFonts w:asciiTheme="minorHAnsi" w:eastAsiaTheme="minorHAnsi" w:hAnsiTheme="minorHAnsi" w:cstheme="minorHAnsi"/>
          <w:sz w:val="24"/>
          <w:szCs w:val="24"/>
          <w:lang w:val="en-US" w:eastAsia="en-US"/>
        </w:rPr>
        <w:t xml:space="preserve">GA </w:t>
      </w:r>
      <w:proofErr w:type="spellStart"/>
      <w:r w:rsidRPr="00DD0D8C">
        <w:rPr>
          <w:rFonts w:asciiTheme="minorHAnsi" w:eastAsiaTheme="minorHAnsi" w:hAnsiTheme="minorHAnsi" w:cstheme="minorHAnsi"/>
          <w:sz w:val="24"/>
          <w:szCs w:val="24"/>
          <w:lang w:val="en-US" w:eastAsia="en-US"/>
        </w:rPr>
        <w:t>nb.</w:t>
      </w:r>
      <w:proofErr w:type="spellEnd"/>
      <w:r w:rsidRPr="00DD0D8C">
        <w:rPr>
          <w:rFonts w:asciiTheme="minorHAnsi" w:eastAsiaTheme="minorHAnsi" w:hAnsiTheme="minorHAnsi" w:cstheme="minorHAnsi"/>
          <w:sz w:val="24"/>
          <w:szCs w:val="24"/>
          <w:lang w:val="en-US" w:eastAsia="en-US"/>
        </w:rPr>
        <w:t xml:space="preserve"> 101004535</w:t>
      </w:r>
      <w:r>
        <w:rPr>
          <w:rFonts w:asciiTheme="minorHAnsi" w:eastAsiaTheme="minorHAnsi" w:hAnsiTheme="minorHAnsi" w:cstheme="minorHAnsi"/>
          <w:sz w:val="24"/>
          <w:szCs w:val="24"/>
          <w:lang w:val="en-US" w:eastAsia="en-US"/>
        </w:rPr>
        <w:t xml:space="preserve">, </w:t>
      </w:r>
      <w:proofErr w:type="spellStart"/>
      <w:r>
        <w:rPr>
          <w:rFonts w:asciiTheme="minorHAnsi" w:eastAsiaTheme="minorHAnsi" w:hAnsiTheme="minorHAnsi" w:cstheme="minorHAnsi"/>
          <w:sz w:val="24"/>
          <w:szCs w:val="24"/>
          <w:lang w:val="en-US" w:eastAsia="en-US"/>
        </w:rPr>
        <w:t>doi</w:t>
      </w:r>
      <w:proofErr w:type="spellEnd"/>
      <w:r>
        <w:rPr>
          <w:rFonts w:asciiTheme="minorHAnsi" w:eastAsiaTheme="minorHAnsi" w:hAnsiTheme="minorHAnsi" w:cstheme="minorHAnsi"/>
          <w:sz w:val="24"/>
          <w:szCs w:val="24"/>
          <w:lang w:val="en-US" w:eastAsia="en-US"/>
        </w:rPr>
        <w:t xml:space="preserve">: </w:t>
      </w:r>
      <w:r w:rsidRPr="00B00598">
        <w:rPr>
          <w:rFonts w:asciiTheme="minorHAnsi" w:eastAsiaTheme="minorHAnsi" w:hAnsiTheme="minorHAnsi" w:cstheme="minorHAnsi"/>
          <w:sz w:val="24"/>
          <w:szCs w:val="24"/>
          <w:lang w:val="en-US" w:eastAsia="en-US"/>
        </w:rPr>
        <w:t>10.34847/nkl.d3ac0hcp</w:t>
      </w:r>
    </w:p>
    <w:p w14:paraId="61632FB8" w14:textId="77777777" w:rsidR="00043CC2" w:rsidRPr="002B3CBD" w:rsidRDefault="00043CC2" w:rsidP="00043CC2">
      <w:pPr>
        <w:pStyle w:val="Normal1"/>
        <w:numPr>
          <w:ilvl w:val="0"/>
          <w:numId w:val="17"/>
        </w:numPr>
        <w:spacing w:after="0" w:line="276" w:lineRule="auto"/>
        <w:rPr>
          <w:rFonts w:asciiTheme="minorHAnsi" w:eastAsiaTheme="minorHAnsi" w:hAnsiTheme="minorHAnsi" w:cstheme="minorHAnsi"/>
          <w:sz w:val="24"/>
          <w:szCs w:val="24"/>
          <w:lang w:val="en-US" w:eastAsia="en-US"/>
        </w:rPr>
      </w:pPr>
      <w:r w:rsidRPr="00E91654">
        <w:rPr>
          <w:rFonts w:asciiTheme="minorHAnsi" w:eastAsiaTheme="minorHAnsi" w:hAnsiTheme="minorHAnsi" w:cstheme="minorHAnsi"/>
          <w:sz w:val="24"/>
          <w:szCs w:val="24"/>
          <w:lang w:eastAsia="en-US"/>
        </w:rPr>
        <w:t xml:space="preserve">Cascant, E., Dominguez, N., Hahn, E. et al. </w:t>
      </w:r>
      <w:r>
        <w:rPr>
          <w:rFonts w:asciiTheme="minorHAnsi" w:eastAsiaTheme="minorHAnsi" w:hAnsiTheme="minorHAnsi" w:cstheme="minorHAnsi"/>
          <w:sz w:val="24"/>
          <w:szCs w:val="24"/>
          <w:lang w:val="en-US" w:eastAsia="en-US"/>
        </w:rPr>
        <w:t xml:space="preserve">(2021), “National report on Immigrants’ access to housing and rights”, in </w:t>
      </w:r>
      <w:proofErr w:type="spellStart"/>
      <w:r>
        <w:rPr>
          <w:rFonts w:asciiTheme="minorHAnsi" w:eastAsiaTheme="minorHAnsi" w:hAnsiTheme="minorHAnsi" w:cstheme="minorHAnsi"/>
          <w:sz w:val="24"/>
          <w:szCs w:val="24"/>
          <w:lang w:val="en-US" w:eastAsia="en-US"/>
        </w:rPr>
        <w:t>Simò</w:t>
      </w:r>
      <w:proofErr w:type="spellEnd"/>
      <w:r>
        <w:rPr>
          <w:rFonts w:asciiTheme="minorHAnsi" w:eastAsiaTheme="minorHAnsi" w:hAnsiTheme="minorHAnsi" w:cstheme="minorHAnsi"/>
          <w:sz w:val="24"/>
          <w:szCs w:val="24"/>
          <w:lang w:val="en-US" w:eastAsia="en-US"/>
        </w:rPr>
        <w:t>-Noguera, C.X., Romero-</w:t>
      </w:r>
      <w:proofErr w:type="spellStart"/>
      <w:r>
        <w:rPr>
          <w:rFonts w:asciiTheme="minorHAnsi" w:eastAsiaTheme="minorHAnsi" w:hAnsiTheme="minorHAnsi" w:cstheme="minorHAnsi"/>
          <w:sz w:val="24"/>
          <w:szCs w:val="24"/>
          <w:lang w:val="en-US" w:eastAsia="en-US"/>
        </w:rPr>
        <w:t>Mengod</w:t>
      </w:r>
      <w:proofErr w:type="spellEnd"/>
      <w:r>
        <w:rPr>
          <w:rFonts w:asciiTheme="minorHAnsi" w:eastAsiaTheme="minorHAnsi" w:hAnsiTheme="minorHAnsi" w:cstheme="minorHAnsi"/>
          <w:sz w:val="24"/>
          <w:szCs w:val="24"/>
          <w:lang w:val="en-US" w:eastAsia="en-US"/>
        </w:rPr>
        <w:t xml:space="preserve">, J. et al. (ed.), </w:t>
      </w:r>
      <w:r w:rsidRPr="00202BC7">
        <w:rPr>
          <w:rFonts w:asciiTheme="minorHAnsi" w:eastAsiaTheme="minorHAnsi" w:hAnsiTheme="minorHAnsi" w:cstheme="minorHAnsi"/>
          <w:sz w:val="24"/>
          <w:szCs w:val="24"/>
          <w:lang w:val="en-US" w:eastAsia="en-US"/>
        </w:rPr>
        <w:t>Review of integration / inclusion policies and initiatives in Europe</w:t>
      </w:r>
      <w:r>
        <w:rPr>
          <w:rFonts w:asciiTheme="minorHAnsi" w:eastAsiaTheme="minorHAnsi" w:hAnsiTheme="minorHAnsi" w:cstheme="minorHAnsi"/>
          <w:sz w:val="24"/>
          <w:szCs w:val="24"/>
          <w:lang w:val="en-US" w:eastAsia="en-US"/>
        </w:rPr>
        <w:t xml:space="preserve">, H2020 MERGING Project </w:t>
      </w:r>
      <w:r w:rsidRPr="00DD0D8C">
        <w:rPr>
          <w:rFonts w:asciiTheme="minorHAnsi" w:eastAsiaTheme="minorHAnsi" w:hAnsiTheme="minorHAnsi" w:cstheme="minorHAnsi"/>
          <w:sz w:val="24"/>
          <w:szCs w:val="24"/>
          <w:lang w:val="en-US" w:eastAsia="en-US"/>
        </w:rPr>
        <w:t xml:space="preserve">GA </w:t>
      </w:r>
      <w:proofErr w:type="spellStart"/>
      <w:r w:rsidRPr="00DD0D8C">
        <w:rPr>
          <w:rFonts w:asciiTheme="minorHAnsi" w:eastAsiaTheme="minorHAnsi" w:hAnsiTheme="minorHAnsi" w:cstheme="minorHAnsi"/>
          <w:sz w:val="24"/>
          <w:szCs w:val="24"/>
          <w:lang w:val="en-US" w:eastAsia="en-US"/>
        </w:rPr>
        <w:t>nb.</w:t>
      </w:r>
      <w:proofErr w:type="spellEnd"/>
      <w:r w:rsidRPr="00DD0D8C">
        <w:rPr>
          <w:rFonts w:asciiTheme="minorHAnsi" w:eastAsiaTheme="minorHAnsi" w:hAnsiTheme="minorHAnsi" w:cstheme="minorHAnsi"/>
          <w:sz w:val="24"/>
          <w:szCs w:val="24"/>
          <w:lang w:val="en-US" w:eastAsia="en-US"/>
        </w:rPr>
        <w:t xml:space="preserve"> 101004535</w:t>
      </w:r>
      <w:r>
        <w:rPr>
          <w:rFonts w:asciiTheme="minorHAnsi" w:eastAsiaTheme="minorHAnsi" w:hAnsiTheme="minorHAnsi" w:cstheme="minorHAnsi"/>
          <w:sz w:val="24"/>
          <w:szCs w:val="24"/>
          <w:lang w:val="en-US" w:eastAsia="en-US"/>
        </w:rPr>
        <w:t xml:space="preserve">, </w:t>
      </w:r>
      <w:proofErr w:type="spellStart"/>
      <w:r>
        <w:rPr>
          <w:rFonts w:asciiTheme="minorHAnsi" w:eastAsiaTheme="minorHAnsi" w:hAnsiTheme="minorHAnsi" w:cstheme="minorHAnsi"/>
          <w:sz w:val="24"/>
          <w:szCs w:val="24"/>
          <w:lang w:val="en-US" w:eastAsia="en-US"/>
        </w:rPr>
        <w:t>doi</w:t>
      </w:r>
      <w:proofErr w:type="spellEnd"/>
      <w:r>
        <w:rPr>
          <w:rFonts w:asciiTheme="minorHAnsi" w:eastAsiaTheme="minorHAnsi" w:hAnsiTheme="minorHAnsi" w:cstheme="minorHAnsi"/>
          <w:sz w:val="24"/>
          <w:szCs w:val="24"/>
          <w:lang w:val="en-US" w:eastAsia="en-US"/>
        </w:rPr>
        <w:t xml:space="preserve">: </w:t>
      </w:r>
      <w:r w:rsidRPr="00B00598">
        <w:rPr>
          <w:rFonts w:asciiTheme="minorHAnsi" w:eastAsiaTheme="minorHAnsi" w:hAnsiTheme="minorHAnsi" w:cstheme="minorHAnsi"/>
          <w:sz w:val="24"/>
          <w:szCs w:val="24"/>
          <w:lang w:val="en-US" w:eastAsia="en-US"/>
        </w:rPr>
        <w:t>10.34847/nkl.d3ac0hcp</w:t>
      </w:r>
    </w:p>
    <w:p w14:paraId="352A8F0B" w14:textId="77777777" w:rsidR="00043CC2" w:rsidRDefault="00043CC2" w:rsidP="00043CC2">
      <w:pPr>
        <w:pStyle w:val="Normal1"/>
        <w:numPr>
          <w:ilvl w:val="0"/>
          <w:numId w:val="17"/>
        </w:numPr>
        <w:spacing w:after="0" w:line="276" w:lineRule="auto"/>
        <w:rPr>
          <w:rFonts w:asciiTheme="minorHAnsi" w:eastAsiaTheme="minorHAnsi" w:hAnsiTheme="minorHAnsi" w:cstheme="minorHAnsi"/>
          <w:sz w:val="24"/>
          <w:szCs w:val="24"/>
          <w:lang w:val="en-US" w:eastAsia="en-US"/>
        </w:rPr>
      </w:pPr>
      <w:r w:rsidRPr="00E91654">
        <w:rPr>
          <w:rFonts w:asciiTheme="minorHAnsi" w:eastAsiaTheme="minorHAnsi" w:hAnsiTheme="minorHAnsi" w:cstheme="minorHAnsi"/>
          <w:sz w:val="24"/>
          <w:szCs w:val="24"/>
          <w:lang w:eastAsia="en-US"/>
        </w:rPr>
        <w:t xml:space="preserve">Dominguez, N., </w:t>
      </w:r>
      <w:proofErr w:type="spellStart"/>
      <w:r w:rsidRPr="00E91654">
        <w:rPr>
          <w:rFonts w:asciiTheme="minorHAnsi" w:eastAsiaTheme="minorHAnsi" w:hAnsiTheme="minorHAnsi" w:cstheme="minorHAnsi"/>
          <w:sz w:val="24"/>
          <w:szCs w:val="24"/>
          <w:lang w:eastAsia="en-US"/>
        </w:rPr>
        <w:t>Loncle</w:t>
      </w:r>
      <w:proofErr w:type="spellEnd"/>
      <w:r w:rsidRPr="00E91654">
        <w:rPr>
          <w:rFonts w:asciiTheme="minorHAnsi" w:eastAsiaTheme="minorHAnsi" w:hAnsiTheme="minorHAnsi" w:cstheme="minorHAnsi"/>
          <w:sz w:val="24"/>
          <w:szCs w:val="24"/>
          <w:lang w:eastAsia="en-US"/>
        </w:rPr>
        <w:t xml:space="preserve">, P., Maunaye, E. et al. </w:t>
      </w:r>
      <w:r w:rsidRPr="00EA2DD0">
        <w:rPr>
          <w:rFonts w:asciiTheme="minorHAnsi" w:eastAsiaTheme="minorHAnsi" w:hAnsiTheme="minorHAnsi" w:cstheme="minorHAnsi"/>
          <w:sz w:val="24"/>
          <w:szCs w:val="24"/>
          <w:lang w:val="en-US" w:eastAsia="en-US"/>
        </w:rPr>
        <w:t>(20</w:t>
      </w:r>
      <w:r>
        <w:rPr>
          <w:rFonts w:asciiTheme="minorHAnsi" w:eastAsiaTheme="minorHAnsi" w:hAnsiTheme="minorHAnsi" w:cstheme="minorHAnsi"/>
          <w:sz w:val="24"/>
          <w:szCs w:val="24"/>
          <w:lang w:val="en-US" w:eastAsia="en-US"/>
        </w:rPr>
        <w:t>21</w:t>
      </w:r>
      <w:r w:rsidRPr="00EA2DD0">
        <w:rPr>
          <w:rFonts w:asciiTheme="minorHAnsi" w:eastAsiaTheme="minorHAnsi" w:hAnsiTheme="minorHAnsi" w:cstheme="minorHAnsi"/>
          <w:sz w:val="24"/>
          <w:szCs w:val="24"/>
          <w:lang w:val="en-US" w:eastAsia="en-US"/>
        </w:rPr>
        <w:t>),</w:t>
      </w:r>
      <w:r>
        <w:rPr>
          <w:rFonts w:asciiTheme="minorHAnsi" w:eastAsiaTheme="minorHAnsi" w:hAnsiTheme="minorHAnsi" w:cstheme="minorHAnsi"/>
          <w:sz w:val="24"/>
          <w:szCs w:val="24"/>
          <w:lang w:val="en-US" w:eastAsia="en-US"/>
        </w:rPr>
        <w:t xml:space="preserve"> “National Report on Refugees’ access to housing”, in </w:t>
      </w:r>
      <w:proofErr w:type="spellStart"/>
      <w:r>
        <w:rPr>
          <w:rFonts w:asciiTheme="minorHAnsi" w:eastAsiaTheme="minorHAnsi" w:hAnsiTheme="minorHAnsi" w:cstheme="minorHAnsi"/>
          <w:sz w:val="24"/>
          <w:szCs w:val="24"/>
          <w:lang w:val="en-US" w:eastAsia="en-US"/>
        </w:rPr>
        <w:t>Simò</w:t>
      </w:r>
      <w:proofErr w:type="spellEnd"/>
      <w:r>
        <w:rPr>
          <w:rFonts w:asciiTheme="minorHAnsi" w:eastAsiaTheme="minorHAnsi" w:hAnsiTheme="minorHAnsi" w:cstheme="minorHAnsi"/>
          <w:sz w:val="24"/>
          <w:szCs w:val="24"/>
          <w:lang w:val="en-US" w:eastAsia="en-US"/>
        </w:rPr>
        <w:t>-Noguera, C.X., Romero-</w:t>
      </w:r>
      <w:proofErr w:type="spellStart"/>
      <w:r>
        <w:rPr>
          <w:rFonts w:asciiTheme="minorHAnsi" w:eastAsiaTheme="minorHAnsi" w:hAnsiTheme="minorHAnsi" w:cstheme="minorHAnsi"/>
          <w:sz w:val="24"/>
          <w:szCs w:val="24"/>
          <w:lang w:val="en-US" w:eastAsia="en-US"/>
        </w:rPr>
        <w:t>Mengod</w:t>
      </w:r>
      <w:proofErr w:type="spellEnd"/>
      <w:r>
        <w:rPr>
          <w:rFonts w:asciiTheme="minorHAnsi" w:eastAsiaTheme="minorHAnsi" w:hAnsiTheme="minorHAnsi" w:cstheme="minorHAnsi"/>
          <w:sz w:val="24"/>
          <w:szCs w:val="24"/>
          <w:lang w:val="en-US" w:eastAsia="en-US"/>
        </w:rPr>
        <w:t xml:space="preserve">, J. et al. (ed.), </w:t>
      </w:r>
      <w:r w:rsidRPr="00DD33CA">
        <w:rPr>
          <w:rFonts w:asciiTheme="minorHAnsi" w:eastAsiaTheme="minorHAnsi" w:hAnsiTheme="minorHAnsi" w:cstheme="minorHAnsi"/>
          <w:i/>
          <w:sz w:val="24"/>
          <w:szCs w:val="24"/>
          <w:lang w:val="en-US" w:eastAsia="en-US"/>
        </w:rPr>
        <w:t>Overview of refugees’ access to housing in Europe</w:t>
      </w:r>
      <w:r>
        <w:rPr>
          <w:rFonts w:asciiTheme="minorHAnsi" w:eastAsiaTheme="minorHAnsi" w:hAnsiTheme="minorHAnsi" w:cstheme="minorHAnsi"/>
          <w:sz w:val="24"/>
          <w:szCs w:val="24"/>
          <w:lang w:val="en-US" w:eastAsia="en-US"/>
        </w:rPr>
        <w:t xml:space="preserve">, H2020 MERGING Project </w:t>
      </w:r>
      <w:r w:rsidRPr="00DD0D8C">
        <w:rPr>
          <w:rFonts w:asciiTheme="minorHAnsi" w:eastAsiaTheme="minorHAnsi" w:hAnsiTheme="minorHAnsi" w:cstheme="minorHAnsi"/>
          <w:sz w:val="24"/>
          <w:szCs w:val="24"/>
          <w:lang w:val="en-US" w:eastAsia="en-US"/>
        </w:rPr>
        <w:t xml:space="preserve">GA </w:t>
      </w:r>
      <w:proofErr w:type="spellStart"/>
      <w:r w:rsidRPr="00DD0D8C">
        <w:rPr>
          <w:rFonts w:asciiTheme="minorHAnsi" w:eastAsiaTheme="minorHAnsi" w:hAnsiTheme="minorHAnsi" w:cstheme="minorHAnsi"/>
          <w:sz w:val="24"/>
          <w:szCs w:val="24"/>
          <w:lang w:val="en-US" w:eastAsia="en-US"/>
        </w:rPr>
        <w:t>nb.</w:t>
      </w:r>
      <w:proofErr w:type="spellEnd"/>
      <w:r w:rsidRPr="00DD0D8C">
        <w:rPr>
          <w:rFonts w:asciiTheme="minorHAnsi" w:eastAsiaTheme="minorHAnsi" w:hAnsiTheme="minorHAnsi" w:cstheme="minorHAnsi"/>
          <w:sz w:val="24"/>
          <w:szCs w:val="24"/>
          <w:lang w:val="en-US" w:eastAsia="en-US"/>
        </w:rPr>
        <w:t xml:space="preserve"> 101004535</w:t>
      </w:r>
      <w:r>
        <w:rPr>
          <w:rFonts w:asciiTheme="minorHAnsi" w:eastAsiaTheme="minorHAnsi" w:hAnsiTheme="minorHAnsi" w:cstheme="minorHAnsi"/>
          <w:sz w:val="24"/>
          <w:szCs w:val="24"/>
          <w:lang w:val="en-US" w:eastAsia="en-US"/>
        </w:rPr>
        <w:t xml:space="preserve">, </w:t>
      </w:r>
      <w:proofErr w:type="spellStart"/>
      <w:r>
        <w:rPr>
          <w:rFonts w:asciiTheme="minorHAnsi" w:eastAsiaTheme="minorHAnsi" w:hAnsiTheme="minorHAnsi" w:cstheme="minorHAnsi"/>
          <w:sz w:val="24"/>
          <w:szCs w:val="24"/>
          <w:lang w:val="en-US" w:eastAsia="en-US"/>
        </w:rPr>
        <w:t>doi</w:t>
      </w:r>
      <w:proofErr w:type="spellEnd"/>
      <w:r>
        <w:rPr>
          <w:rFonts w:asciiTheme="minorHAnsi" w:eastAsiaTheme="minorHAnsi" w:hAnsiTheme="minorHAnsi" w:cstheme="minorHAnsi"/>
          <w:sz w:val="24"/>
          <w:szCs w:val="24"/>
          <w:lang w:val="en-US" w:eastAsia="en-US"/>
        </w:rPr>
        <w:t xml:space="preserve">: </w:t>
      </w:r>
      <w:r w:rsidRPr="00AC21BD">
        <w:rPr>
          <w:rFonts w:asciiTheme="minorHAnsi" w:eastAsiaTheme="minorHAnsi" w:hAnsiTheme="minorHAnsi" w:cstheme="minorHAnsi"/>
          <w:sz w:val="24"/>
          <w:szCs w:val="24"/>
          <w:lang w:val="en-US" w:eastAsia="en-US"/>
        </w:rPr>
        <w:t>10.34847/</w:t>
      </w:r>
      <w:proofErr w:type="gramStart"/>
      <w:r w:rsidRPr="00AC21BD">
        <w:rPr>
          <w:rFonts w:asciiTheme="minorHAnsi" w:eastAsiaTheme="minorHAnsi" w:hAnsiTheme="minorHAnsi" w:cstheme="minorHAnsi"/>
          <w:sz w:val="24"/>
          <w:szCs w:val="24"/>
          <w:lang w:val="en-US" w:eastAsia="en-US"/>
        </w:rPr>
        <w:t>nkl.a</w:t>
      </w:r>
      <w:proofErr w:type="gramEnd"/>
      <w:r w:rsidRPr="00AC21BD">
        <w:rPr>
          <w:rFonts w:asciiTheme="minorHAnsi" w:eastAsiaTheme="minorHAnsi" w:hAnsiTheme="minorHAnsi" w:cstheme="minorHAnsi"/>
          <w:sz w:val="24"/>
          <w:szCs w:val="24"/>
          <w:lang w:val="en-US" w:eastAsia="en-US"/>
        </w:rPr>
        <w:t>25cv32w</w:t>
      </w:r>
    </w:p>
    <w:p w14:paraId="3CBE73BC" w14:textId="77777777" w:rsidR="00043CC2" w:rsidRDefault="00043CC2" w:rsidP="00043CC2">
      <w:pPr>
        <w:pStyle w:val="Normal1"/>
        <w:numPr>
          <w:ilvl w:val="0"/>
          <w:numId w:val="17"/>
        </w:numPr>
        <w:spacing w:after="0" w:line="276" w:lineRule="auto"/>
        <w:rPr>
          <w:rFonts w:asciiTheme="minorHAnsi" w:eastAsiaTheme="minorHAnsi" w:hAnsiTheme="minorHAnsi" w:cstheme="minorHAnsi"/>
          <w:sz w:val="24"/>
          <w:szCs w:val="24"/>
          <w:lang w:val="en-US" w:eastAsia="en-US"/>
        </w:rPr>
      </w:pPr>
      <w:r w:rsidRPr="00E91654">
        <w:rPr>
          <w:rFonts w:asciiTheme="minorHAnsi" w:eastAsiaTheme="minorHAnsi" w:hAnsiTheme="minorHAnsi" w:cstheme="minorHAnsi"/>
          <w:sz w:val="24"/>
          <w:szCs w:val="24"/>
          <w:lang w:eastAsia="en-US"/>
        </w:rPr>
        <w:t xml:space="preserve">Dominguez, N., </w:t>
      </w:r>
      <w:proofErr w:type="spellStart"/>
      <w:r w:rsidRPr="00E91654">
        <w:rPr>
          <w:rFonts w:asciiTheme="minorHAnsi" w:eastAsiaTheme="minorHAnsi" w:hAnsiTheme="minorHAnsi" w:cstheme="minorHAnsi"/>
          <w:sz w:val="24"/>
          <w:szCs w:val="24"/>
          <w:lang w:eastAsia="en-US"/>
        </w:rPr>
        <w:t>Loncle</w:t>
      </w:r>
      <w:proofErr w:type="spellEnd"/>
      <w:r w:rsidRPr="00E91654">
        <w:rPr>
          <w:rFonts w:asciiTheme="minorHAnsi" w:eastAsiaTheme="minorHAnsi" w:hAnsiTheme="minorHAnsi" w:cstheme="minorHAnsi"/>
          <w:sz w:val="24"/>
          <w:szCs w:val="24"/>
          <w:lang w:eastAsia="en-US"/>
        </w:rPr>
        <w:t xml:space="preserve">, P., Maunaye, E. et al. </w:t>
      </w:r>
      <w:r w:rsidRPr="00EA2DD0">
        <w:rPr>
          <w:rFonts w:asciiTheme="minorHAnsi" w:eastAsiaTheme="minorHAnsi" w:hAnsiTheme="minorHAnsi" w:cstheme="minorHAnsi"/>
          <w:sz w:val="24"/>
          <w:szCs w:val="24"/>
          <w:lang w:val="en-US" w:eastAsia="en-US"/>
        </w:rPr>
        <w:t>(20</w:t>
      </w:r>
      <w:r>
        <w:rPr>
          <w:rFonts w:asciiTheme="minorHAnsi" w:eastAsiaTheme="minorHAnsi" w:hAnsiTheme="minorHAnsi" w:cstheme="minorHAnsi"/>
          <w:sz w:val="24"/>
          <w:szCs w:val="24"/>
          <w:lang w:val="en-US" w:eastAsia="en-US"/>
        </w:rPr>
        <w:t>21</w:t>
      </w:r>
      <w:r w:rsidRPr="00EA2DD0">
        <w:rPr>
          <w:rFonts w:asciiTheme="minorHAnsi" w:eastAsiaTheme="minorHAnsi" w:hAnsiTheme="minorHAnsi" w:cstheme="minorHAnsi"/>
          <w:sz w:val="24"/>
          <w:szCs w:val="24"/>
          <w:lang w:val="en-US" w:eastAsia="en-US"/>
        </w:rPr>
        <w:t>),</w:t>
      </w:r>
      <w:r>
        <w:rPr>
          <w:rFonts w:asciiTheme="minorHAnsi" w:eastAsiaTheme="minorHAnsi" w:hAnsiTheme="minorHAnsi" w:cstheme="minorHAnsi"/>
          <w:sz w:val="24"/>
          <w:szCs w:val="24"/>
          <w:lang w:val="en-US" w:eastAsia="en-US"/>
        </w:rPr>
        <w:t xml:space="preserve"> “National Report on </w:t>
      </w:r>
      <w:r w:rsidRPr="00EF1BDB">
        <w:rPr>
          <w:rFonts w:asciiTheme="minorHAnsi" w:eastAsiaTheme="minorHAnsi" w:hAnsiTheme="minorHAnsi" w:cstheme="minorHAnsi"/>
          <w:sz w:val="24"/>
          <w:szCs w:val="24"/>
          <w:lang w:val="en-US" w:eastAsia="en-US"/>
        </w:rPr>
        <w:t>public policies related to immigrants' access to housing</w:t>
      </w:r>
      <w:r>
        <w:rPr>
          <w:rFonts w:asciiTheme="minorHAnsi" w:eastAsiaTheme="minorHAnsi" w:hAnsiTheme="minorHAnsi" w:cstheme="minorHAnsi"/>
          <w:sz w:val="24"/>
          <w:szCs w:val="24"/>
          <w:lang w:val="en-US" w:eastAsia="en-US"/>
        </w:rPr>
        <w:t xml:space="preserve">”, in </w:t>
      </w:r>
      <w:proofErr w:type="spellStart"/>
      <w:r>
        <w:rPr>
          <w:rFonts w:asciiTheme="minorHAnsi" w:eastAsiaTheme="minorHAnsi" w:hAnsiTheme="minorHAnsi" w:cstheme="minorHAnsi"/>
          <w:sz w:val="24"/>
          <w:szCs w:val="24"/>
          <w:lang w:val="en-US" w:eastAsia="en-US"/>
        </w:rPr>
        <w:t>Simò</w:t>
      </w:r>
      <w:proofErr w:type="spellEnd"/>
      <w:r>
        <w:rPr>
          <w:rFonts w:asciiTheme="minorHAnsi" w:eastAsiaTheme="minorHAnsi" w:hAnsiTheme="minorHAnsi" w:cstheme="minorHAnsi"/>
          <w:sz w:val="24"/>
          <w:szCs w:val="24"/>
          <w:lang w:val="en-US" w:eastAsia="en-US"/>
        </w:rPr>
        <w:t>-Noguera, C.X., Romero-</w:t>
      </w:r>
      <w:proofErr w:type="spellStart"/>
      <w:r>
        <w:rPr>
          <w:rFonts w:asciiTheme="minorHAnsi" w:eastAsiaTheme="minorHAnsi" w:hAnsiTheme="minorHAnsi" w:cstheme="minorHAnsi"/>
          <w:sz w:val="24"/>
          <w:szCs w:val="24"/>
          <w:lang w:val="en-US" w:eastAsia="en-US"/>
        </w:rPr>
        <w:t>Mengod</w:t>
      </w:r>
      <w:proofErr w:type="spellEnd"/>
      <w:r>
        <w:rPr>
          <w:rFonts w:asciiTheme="minorHAnsi" w:eastAsiaTheme="minorHAnsi" w:hAnsiTheme="minorHAnsi" w:cstheme="minorHAnsi"/>
          <w:sz w:val="24"/>
          <w:szCs w:val="24"/>
          <w:lang w:val="en-US" w:eastAsia="en-US"/>
        </w:rPr>
        <w:t xml:space="preserve">, J. et al. (ed.), </w:t>
      </w:r>
      <w:r w:rsidRPr="00EF1BDB">
        <w:rPr>
          <w:rFonts w:asciiTheme="minorHAnsi" w:eastAsiaTheme="minorHAnsi" w:hAnsiTheme="minorHAnsi" w:cstheme="minorHAnsi"/>
          <w:i/>
          <w:sz w:val="24"/>
          <w:szCs w:val="24"/>
          <w:lang w:val="en-US" w:eastAsia="en-US"/>
        </w:rPr>
        <w:t>Analysis of public policies related to immigrants' access to housing in Europe</w:t>
      </w:r>
      <w:r>
        <w:rPr>
          <w:rFonts w:asciiTheme="minorHAnsi" w:eastAsiaTheme="minorHAnsi" w:hAnsiTheme="minorHAnsi" w:cstheme="minorHAnsi"/>
          <w:sz w:val="24"/>
          <w:szCs w:val="24"/>
          <w:lang w:val="en-US" w:eastAsia="en-US"/>
        </w:rPr>
        <w:t xml:space="preserve">, H2020 MERGING Project </w:t>
      </w:r>
      <w:r w:rsidRPr="00DD0D8C">
        <w:rPr>
          <w:rFonts w:asciiTheme="minorHAnsi" w:eastAsiaTheme="minorHAnsi" w:hAnsiTheme="minorHAnsi" w:cstheme="minorHAnsi"/>
          <w:sz w:val="24"/>
          <w:szCs w:val="24"/>
          <w:lang w:val="en-US" w:eastAsia="en-US"/>
        </w:rPr>
        <w:t xml:space="preserve">GA </w:t>
      </w:r>
      <w:proofErr w:type="spellStart"/>
      <w:r w:rsidRPr="00DD0D8C">
        <w:rPr>
          <w:rFonts w:asciiTheme="minorHAnsi" w:eastAsiaTheme="minorHAnsi" w:hAnsiTheme="minorHAnsi" w:cstheme="minorHAnsi"/>
          <w:sz w:val="24"/>
          <w:szCs w:val="24"/>
          <w:lang w:val="en-US" w:eastAsia="en-US"/>
        </w:rPr>
        <w:t>nb.</w:t>
      </w:r>
      <w:proofErr w:type="spellEnd"/>
      <w:r w:rsidRPr="00DD0D8C">
        <w:rPr>
          <w:rFonts w:asciiTheme="minorHAnsi" w:eastAsiaTheme="minorHAnsi" w:hAnsiTheme="minorHAnsi" w:cstheme="minorHAnsi"/>
          <w:sz w:val="24"/>
          <w:szCs w:val="24"/>
          <w:lang w:val="en-US" w:eastAsia="en-US"/>
        </w:rPr>
        <w:t xml:space="preserve"> 101004535</w:t>
      </w:r>
      <w:r>
        <w:rPr>
          <w:rFonts w:asciiTheme="minorHAnsi" w:eastAsiaTheme="minorHAnsi" w:hAnsiTheme="minorHAnsi" w:cstheme="minorHAnsi"/>
          <w:sz w:val="24"/>
          <w:szCs w:val="24"/>
          <w:lang w:val="en-US" w:eastAsia="en-US"/>
        </w:rPr>
        <w:t xml:space="preserve">, </w:t>
      </w:r>
      <w:proofErr w:type="spellStart"/>
      <w:r>
        <w:rPr>
          <w:rFonts w:asciiTheme="minorHAnsi" w:eastAsiaTheme="minorHAnsi" w:hAnsiTheme="minorHAnsi" w:cstheme="minorHAnsi"/>
          <w:sz w:val="24"/>
          <w:szCs w:val="24"/>
          <w:lang w:val="en-US" w:eastAsia="en-US"/>
        </w:rPr>
        <w:t>doi</w:t>
      </w:r>
      <w:proofErr w:type="spellEnd"/>
      <w:r>
        <w:rPr>
          <w:rFonts w:asciiTheme="minorHAnsi" w:eastAsiaTheme="minorHAnsi" w:hAnsiTheme="minorHAnsi" w:cstheme="minorHAnsi"/>
          <w:sz w:val="24"/>
          <w:szCs w:val="24"/>
          <w:lang w:val="en-US" w:eastAsia="en-US"/>
        </w:rPr>
        <w:t xml:space="preserve">: </w:t>
      </w:r>
      <w:r w:rsidRPr="00EF1BDB">
        <w:rPr>
          <w:rFonts w:asciiTheme="minorHAnsi" w:eastAsiaTheme="minorHAnsi" w:hAnsiTheme="minorHAnsi" w:cstheme="minorHAnsi"/>
          <w:sz w:val="24"/>
          <w:szCs w:val="24"/>
          <w:lang w:val="en-US" w:eastAsia="en-US"/>
        </w:rPr>
        <w:t>10.34847/nkl.c9fb311i</w:t>
      </w:r>
    </w:p>
    <w:p w14:paraId="716ACBDC" w14:textId="77777777" w:rsidR="00043CC2" w:rsidRPr="000B2D7B" w:rsidRDefault="00043CC2" w:rsidP="00043CC2">
      <w:pPr>
        <w:pStyle w:val="Normal1"/>
        <w:numPr>
          <w:ilvl w:val="0"/>
          <w:numId w:val="17"/>
        </w:numPr>
        <w:spacing w:after="0" w:line="276" w:lineRule="auto"/>
        <w:rPr>
          <w:rFonts w:asciiTheme="minorHAnsi" w:eastAsiaTheme="minorHAnsi" w:hAnsiTheme="minorHAnsi" w:cstheme="minorHAnsi"/>
          <w:sz w:val="24"/>
          <w:szCs w:val="24"/>
          <w:lang w:val="en-US" w:eastAsia="en-US"/>
        </w:rPr>
      </w:pPr>
      <w:r w:rsidRPr="00E91654">
        <w:rPr>
          <w:rFonts w:asciiTheme="minorHAnsi" w:eastAsiaTheme="minorHAnsi" w:hAnsiTheme="minorHAnsi" w:cstheme="minorHAnsi"/>
          <w:sz w:val="24"/>
          <w:szCs w:val="24"/>
          <w:lang w:eastAsia="en-US"/>
        </w:rPr>
        <w:t xml:space="preserve">Dominguez, N., </w:t>
      </w:r>
      <w:proofErr w:type="spellStart"/>
      <w:r w:rsidRPr="00E91654">
        <w:rPr>
          <w:rFonts w:asciiTheme="minorHAnsi" w:eastAsiaTheme="minorHAnsi" w:hAnsiTheme="minorHAnsi" w:cstheme="minorHAnsi"/>
          <w:sz w:val="24"/>
          <w:szCs w:val="24"/>
          <w:lang w:eastAsia="en-US"/>
        </w:rPr>
        <w:t>Loncle</w:t>
      </w:r>
      <w:proofErr w:type="spellEnd"/>
      <w:r w:rsidRPr="00E91654">
        <w:rPr>
          <w:rFonts w:asciiTheme="minorHAnsi" w:eastAsiaTheme="minorHAnsi" w:hAnsiTheme="minorHAnsi" w:cstheme="minorHAnsi"/>
          <w:sz w:val="24"/>
          <w:szCs w:val="24"/>
          <w:lang w:eastAsia="en-US"/>
        </w:rPr>
        <w:t xml:space="preserve">, P., Maunaye, E. et al. </w:t>
      </w:r>
      <w:r w:rsidRPr="00EA2DD0">
        <w:rPr>
          <w:rFonts w:asciiTheme="minorHAnsi" w:eastAsiaTheme="minorHAnsi" w:hAnsiTheme="minorHAnsi" w:cstheme="minorHAnsi"/>
          <w:sz w:val="24"/>
          <w:szCs w:val="24"/>
          <w:lang w:val="en-US" w:eastAsia="en-US"/>
        </w:rPr>
        <w:t>(20</w:t>
      </w:r>
      <w:r>
        <w:rPr>
          <w:rFonts w:asciiTheme="minorHAnsi" w:eastAsiaTheme="minorHAnsi" w:hAnsiTheme="minorHAnsi" w:cstheme="minorHAnsi"/>
          <w:sz w:val="24"/>
          <w:szCs w:val="24"/>
          <w:lang w:val="en-US" w:eastAsia="en-US"/>
        </w:rPr>
        <w:t>21</w:t>
      </w:r>
      <w:r w:rsidRPr="00EA2DD0">
        <w:rPr>
          <w:rFonts w:asciiTheme="minorHAnsi" w:eastAsiaTheme="minorHAnsi" w:hAnsiTheme="minorHAnsi" w:cstheme="minorHAnsi"/>
          <w:sz w:val="24"/>
          <w:szCs w:val="24"/>
          <w:lang w:val="en-US" w:eastAsia="en-US"/>
        </w:rPr>
        <w:t>),</w:t>
      </w:r>
      <w:r>
        <w:rPr>
          <w:rFonts w:asciiTheme="minorHAnsi" w:eastAsiaTheme="minorHAnsi" w:hAnsiTheme="minorHAnsi" w:cstheme="minorHAnsi"/>
          <w:sz w:val="24"/>
          <w:szCs w:val="24"/>
          <w:lang w:val="en-US" w:eastAsia="en-US"/>
        </w:rPr>
        <w:t xml:space="preserve"> “</w:t>
      </w:r>
      <w:r w:rsidRPr="000B2D7B">
        <w:rPr>
          <w:rFonts w:asciiTheme="minorHAnsi" w:eastAsiaTheme="minorHAnsi" w:hAnsiTheme="minorHAnsi" w:cstheme="minorHAnsi"/>
          <w:sz w:val="24"/>
          <w:szCs w:val="24"/>
          <w:lang w:val="en-US" w:eastAsia="en-US"/>
        </w:rPr>
        <w:t>National Report on the multilevel governance of refugee housing”,</w:t>
      </w:r>
      <w:r>
        <w:rPr>
          <w:rFonts w:asciiTheme="minorHAnsi" w:eastAsiaTheme="minorHAnsi" w:hAnsiTheme="minorHAnsi" w:cstheme="minorHAnsi"/>
          <w:sz w:val="24"/>
          <w:szCs w:val="24"/>
          <w:lang w:val="en-US" w:eastAsia="en-US"/>
        </w:rPr>
        <w:t xml:space="preserve"> in Bousiou, A. &amp; Spehar, A. (ed.), </w:t>
      </w:r>
      <w:r w:rsidRPr="000B2D7B">
        <w:rPr>
          <w:rFonts w:asciiTheme="minorHAnsi" w:eastAsiaTheme="minorHAnsi" w:hAnsiTheme="minorHAnsi" w:cstheme="minorHAnsi"/>
          <w:i/>
          <w:sz w:val="24"/>
          <w:szCs w:val="24"/>
          <w:lang w:val="en-US" w:eastAsia="en-US"/>
        </w:rPr>
        <w:t>Report on the multilevel governance of refugee housing in Europe</w:t>
      </w:r>
      <w:r>
        <w:rPr>
          <w:rFonts w:asciiTheme="minorHAnsi" w:eastAsiaTheme="minorHAnsi" w:hAnsiTheme="minorHAnsi" w:cstheme="minorHAnsi"/>
          <w:sz w:val="24"/>
          <w:szCs w:val="24"/>
          <w:lang w:val="en-US" w:eastAsia="en-US"/>
        </w:rPr>
        <w:t xml:space="preserve">, H2020 MERGING Project </w:t>
      </w:r>
      <w:r w:rsidRPr="00DD0D8C">
        <w:rPr>
          <w:rFonts w:asciiTheme="minorHAnsi" w:eastAsiaTheme="minorHAnsi" w:hAnsiTheme="minorHAnsi" w:cstheme="minorHAnsi"/>
          <w:sz w:val="24"/>
          <w:szCs w:val="24"/>
          <w:lang w:val="en-US" w:eastAsia="en-US"/>
        </w:rPr>
        <w:t xml:space="preserve">GA </w:t>
      </w:r>
      <w:proofErr w:type="spellStart"/>
      <w:r w:rsidRPr="00DD0D8C">
        <w:rPr>
          <w:rFonts w:asciiTheme="minorHAnsi" w:eastAsiaTheme="minorHAnsi" w:hAnsiTheme="minorHAnsi" w:cstheme="minorHAnsi"/>
          <w:sz w:val="24"/>
          <w:szCs w:val="24"/>
          <w:lang w:val="en-US" w:eastAsia="en-US"/>
        </w:rPr>
        <w:t>nb.</w:t>
      </w:r>
      <w:proofErr w:type="spellEnd"/>
      <w:r w:rsidRPr="00DD0D8C">
        <w:rPr>
          <w:rFonts w:asciiTheme="minorHAnsi" w:eastAsiaTheme="minorHAnsi" w:hAnsiTheme="minorHAnsi" w:cstheme="minorHAnsi"/>
          <w:sz w:val="24"/>
          <w:szCs w:val="24"/>
          <w:lang w:val="en-US" w:eastAsia="en-US"/>
        </w:rPr>
        <w:t xml:space="preserve"> 101004535</w:t>
      </w:r>
      <w:r>
        <w:rPr>
          <w:rFonts w:asciiTheme="minorHAnsi" w:eastAsiaTheme="minorHAnsi" w:hAnsiTheme="minorHAnsi" w:cstheme="minorHAnsi"/>
          <w:sz w:val="24"/>
          <w:szCs w:val="24"/>
          <w:lang w:val="en-US" w:eastAsia="en-US"/>
        </w:rPr>
        <w:t xml:space="preserve">, </w:t>
      </w:r>
      <w:proofErr w:type="spellStart"/>
      <w:r>
        <w:rPr>
          <w:rFonts w:asciiTheme="minorHAnsi" w:eastAsiaTheme="minorHAnsi" w:hAnsiTheme="minorHAnsi" w:cstheme="minorHAnsi"/>
          <w:sz w:val="24"/>
          <w:szCs w:val="24"/>
          <w:lang w:val="en-US" w:eastAsia="en-US"/>
        </w:rPr>
        <w:t>doi</w:t>
      </w:r>
      <w:proofErr w:type="spellEnd"/>
      <w:r>
        <w:rPr>
          <w:rFonts w:asciiTheme="minorHAnsi" w:eastAsiaTheme="minorHAnsi" w:hAnsiTheme="minorHAnsi" w:cstheme="minorHAnsi"/>
          <w:sz w:val="24"/>
          <w:szCs w:val="24"/>
          <w:lang w:val="en-US" w:eastAsia="en-US"/>
        </w:rPr>
        <w:t xml:space="preserve">: </w:t>
      </w:r>
      <w:r w:rsidRPr="000B2D7B">
        <w:rPr>
          <w:rFonts w:asciiTheme="minorHAnsi" w:eastAsiaTheme="minorHAnsi" w:hAnsiTheme="minorHAnsi" w:cstheme="minorHAnsi"/>
          <w:sz w:val="24"/>
          <w:szCs w:val="24"/>
          <w:lang w:val="en-US" w:eastAsia="en-US"/>
        </w:rPr>
        <w:t>10.34847/nkl.df7275c3</w:t>
      </w:r>
    </w:p>
    <w:p w14:paraId="291BAB96" w14:textId="1E1EBE18" w:rsidR="00043CC2" w:rsidRPr="00EA2DD0"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sidRPr="00EA2DD0">
        <w:rPr>
          <w:rFonts w:asciiTheme="minorHAnsi" w:eastAsiaTheme="minorHAnsi" w:hAnsiTheme="minorHAnsi" w:cstheme="minorHAnsi"/>
          <w:b/>
          <w:szCs w:val="24"/>
          <w:lang w:eastAsia="en-US"/>
        </w:rPr>
        <w:t>Communications présentées lors de conférences à comité de lecture</w:t>
      </w:r>
    </w:p>
    <w:p w14:paraId="08922612" w14:textId="7B0B6440" w:rsidR="005B2710" w:rsidRPr="005B2710" w:rsidRDefault="005B2710" w:rsidP="005B2710">
      <w:pPr>
        <w:pStyle w:val="Normal1"/>
        <w:numPr>
          <w:ilvl w:val="0"/>
          <w:numId w:val="18"/>
        </w:numPr>
        <w:spacing w:after="0" w:line="276" w:lineRule="auto"/>
        <w:rPr>
          <w:rFonts w:asciiTheme="minorHAnsi" w:eastAsiaTheme="minorHAnsi" w:hAnsiTheme="minorHAnsi" w:cstheme="minorHAnsi"/>
          <w:sz w:val="24"/>
          <w:szCs w:val="24"/>
          <w:lang w:val="en-US" w:eastAsia="en-US"/>
        </w:rPr>
      </w:pPr>
      <w:r>
        <w:rPr>
          <w:rFonts w:asciiTheme="minorHAnsi" w:eastAsiaTheme="minorHAnsi" w:hAnsiTheme="minorHAnsi" w:cstheme="minorHAnsi"/>
          <w:sz w:val="24"/>
          <w:szCs w:val="24"/>
          <w:lang w:val="en-US" w:eastAsia="en-US"/>
        </w:rPr>
        <w:lastRenderedPageBreak/>
        <w:t>Aziz-Alaoui, M. &amp; Dominguez, N. (2025), “</w:t>
      </w:r>
      <w:proofErr w:type="spellStart"/>
      <w:r w:rsidRPr="001E1BAB">
        <w:rPr>
          <w:rFonts w:asciiTheme="minorHAnsi" w:eastAsiaTheme="minorHAnsi" w:hAnsiTheme="minorHAnsi" w:cstheme="minorHAnsi"/>
          <w:sz w:val="24"/>
          <w:szCs w:val="24"/>
          <w:lang w:val="en-US" w:eastAsia="en-US"/>
        </w:rPr>
        <w:t>Wasta</w:t>
      </w:r>
      <w:proofErr w:type="spellEnd"/>
      <w:r w:rsidRPr="001E1BAB">
        <w:rPr>
          <w:rFonts w:asciiTheme="minorHAnsi" w:eastAsiaTheme="minorHAnsi" w:hAnsiTheme="minorHAnsi" w:cstheme="minorHAnsi"/>
          <w:sz w:val="24"/>
          <w:szCs w:val="24"/>
          <w:lang w:val="en-US" w:eastAsia="en-US"/>
        </w:rPr>
        <w:t>: A systematic &amp; bibliometric literature review and future research agenda</w:t>
      </w:r>
      <w:r>
        <w:rPr>
          <w:rFonts w:asciiTheme="minorHAnsi" w:eastAsiaTheme="minorHAnsi" w:hAnsiTheme="minorHAnsi" w:cstheme="minorHAnsi"/>
          <w:sz w:val="24"/>
          <w:szCs w:val="24"/>
          <w:lang w:val="en-US" w:eastAsia="en-US"/>
        </w:rPr>
        <w:t>”, 51</w:t>
      </w:r>
      <w:r w:rsidRPr="005B2710">
        <w:rPr>
          <w:rFonts w:asciiTheme="minorHAnsi" w:eastAsiaTheme="minorHAnsi" w:hAnsiTheme="minorHAnsi" w:cstheme="minorHAnsi"/>
          <w:sz w:val="24"/>
          <w:szCs w:val="24"/>
          <w:vertAlign w:val="superscript"/>
          <w:lang w:val="en-US" w:eastAsia="en-US"/>
        </w:rPr>
        <w:t>s</w:t>
      </w:r>
      <w:r>
        <w:rPr>
          <w:rFonts w:asciiTheme="minorHAnsi" w:eastAsiaTheme="minorHAnsi" w:hAnsiTheme="minorHAnsi" w:cstheme="minorHAnsi"/>
          <w:sz w:val="24"/>
          <w:szCs w:val="24"/>
          <w:vertAlign w:val="superscript"/>
          <w:lang w:val="en-US" w:eastAsia="en-US"/>
        </w:rPr>
        <w:t>t</w:t>
      </w:r>
      <w:r w:rsidRPr="00382F9C">
        <w:rPr>
          <w:i/>
          <w:iCs/>
          <w:sz w:val="24"/>
          <w:szCs w:val="24"/>
          <w:lang w:val="en-US"/>
        </w:rPr>
        <w:t xml:space="preserve"> European International Business Academy Conference</w:t>
      </w:r>
      <w:r>
        <w:rPr>
          <w:i/>
          <w:iCs/>
          <w:sz w:val="24"/>
          <w:szCs w:val="24"/>
          <w:lang w:val="en-US"/>
        </w:rPr>
        <w:t xml:space="preserve">, </w:t>
      </w:r>
      <w:r>
        <w:rPr>
          <w:iCs/>
          <w:sz w:val="24"/>
          <w:szCs w:val="24"/>
          <w:lang w:val="en-US"/>
        </w:rPr>
        <w:t>University of Piraeus and University of Macedonia</w:t>
      </w:r>
      <w:r w:rsidRPr="004D0A8A">
        <w:rPr>
          <w:iCs/>
          <w:sz w:val="24"/>
          <w:szCs w:val="24"/>
          <w:lang w:val="en-US"/>
        </w:rPr>
        <w:t xml:space="preserve">, </w:t>
      </w:r>
      <w:proofErr w:type="spellStart"/>
      <w:r>
        <w:rPr>
          <w:iCs/>
          <w:sz w:val="24"/>
          <w:szCs w:val="24"/>
          <w:lang w:val="en-US"/>
        </w:rPr>
        <w:t>Athènes</w:t>
      </w:r>
      <w:proofErr w:type="spellEnd"/>
      <w:r w:rsidRPr="004D0A8A">
        <w:rPr>
          <w:iCs/>
          <w:sz w:val="24"/>
          <w:szCs w:val="24"/>
          <w:lang w:val="en-US"/>
        </w:rPr>
        <w:t>, 1</w:t>
      </w:r>
      <w:r>
        <w:rPr>
          <w:iCs/>
          <w:sz w:val="24"/>
          <w:szCs w:val="24"/>
          <w:lang w:val="en-US"/>
        </w:rPr>
        <w:t>1</w:t>
      </w:r>
      <w:r w:rsidRPr="004D0A8A">
        <w:rPr>
          <w:iCs/>
          <w:sz w:val="24"/>
          <w:szCs w:val="24"/>
          <w:lang w:val="en-US"/>
        </w:rPr>
        <w:t>-1</w:t>
      </w:r>
      <w:r>
        <w:rPr>
          <w:iCs/>
          <w:sz w:val="24"/>
          <w:szCs w:val="24"/>
          <w:lang w:val="en-US"/>
        </w:rPr>
        <w:t>3</w:t>
      </w:r>
      <w:r w:rsidRPr="004D0A8A">
        <w:rPr>
          <w:iCs/>
          <w:sz w:val="24"/>
          <w:szCs w:val="24"/>
          <w:lang w:val="en-US"/>
        </w:rPr>
        <w:t xml:space="preserve"> </w:t>
      </w:r>
      <w:proofErr w:type="spellStart"/>
      <w:r w:rsidRPr="004D0A8A">
        <w:rPr>
          <w:iCs/>
          <w:sz w:val="24"/>
          <w:szCs w:val="24"/>
          <w:lang w:val="en-US"/>
        </w:rPr>
        <w:t>Décembre</w:t>
      </w:r>
      <w:proofErr w:type="spellEnd"/>
      <w:r w:rsidRPr="004D0A8A">
        <w:rPr>
          <w:iCs/>
          <w:sz w:val="24"/>
          <w:szCs w:val="24"/>
          <w:lang w:val="en-US"/>
        </w:rPr>
        <w:t>.</w:t>
      </w:r>
    </w:p>
    <w:p w14:paraId="3454AA76" w14:textId="66DB5D2B" w:rsidR="004D0A8A" w:rsidRPr="004D0A8A" w:rsidRDefault="004D0A8A" w:rsidP="004D0A8A">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4D0A8A">
        <w:rPr>
          <w:rFonts w:asciiTheme="minorHAnsi" w:eastAsiaTheme="minorHAnsi" w:hAnsiTheme="minorHAnsi" w:cstheme="minorHAnsi"/>
          <w:sz w:val="24"/>
          <w:szCs w:val="24"/>
          <w:lang w:val="en-US" w:eastAsia="en-US"/>
        </w:rPr>
        <w:t xml:space="preserve">Dominguez, N. &amp; Aziz-Alaoui, M. (2024), </w:t>
      </w:r>
      <w:r>
        <w:rPr>
          <w:rFonts w:asciiTheme="minorHAnsi" w:eastAsiaTheme="minorHAnsi" w:hAnsiTheme="minorHAnsi" w:cstheme="minorHAnsi"/>
          <w:sz w:val="24"/>
          <w:szCs w:val="24"/>
          <w:lang w:val="en-US" w:eastAsia="en-US"/>
        </w:rPr>
        <w:t>“</w:t>
      </w:r>
      <w:r w:rsidRPr="004D0A8A">
        <w:rPr>
          <w:rFonts w:asciiTheme="minorHAnsi" w:eastAsiaTheme="minorHAnsi" w:hAnsiTheme="minorHAnsi" w:cstheme="minorHAnsi"/>
          <w:sz w:val="24"/>
          <w:szCs w:val="24"/>
          <w:lang w:val="en-US" w:eastAsia="en-US"/>
        </w:rPr>
        <w:t>How do informal institutions affect entrepreneurs’ behaviors in Morocco and France?</w:t>
      </w:r>
      <w:r>
        <w:rPr>
          <w:rFonts w:asciiTheme="minorHAnsi" w:eastAsiaTheme="minorHAnsi" w:hAnsiTheme="minorHAnsi" w:cstheme="minorHAnsi"/>
          <w:sz w:val="24"/>
          <w:szCs w:val="24"/>
          <w:lang w:val="en-US" w:eastAsia="en-US"/>
        </w:rPr>
        <w:t xml:space="preserve">”, </w:t>
      </w:r>
      <w:r>
        <w:rPr>
          <w:i/>
          <w:iCs/>
          <w:sz w:val="24"/>
          <w:szCs w:val="24"/>
          <w:lang w:val="en-US"/>
        </w:rPr>
        <w:t>50</w:t>
      </w:r>
      <w:r w:rsidRPr="004D0A8A">
        <w:rPr>
          <w:i/>
          <w:iCs/>
          <w:sz w:val="24"/>
          <w:szCs w:val="24"/>
          <w:vertAlign w:val="superscript"/>
          <w:lang w:val="en-US"/>
        </w:rPr>
        <w:t>th</w:t>
      </w:r>
      <w:r w:rsidRPr="00382F9C">
        <w:rPr>
          <w:i/>
          <w:iCs/>
          <w:sz w:val="24"/>
          <w:szCs w:val="24"/>
          <w:lang w:val="en-US"/>
        </w:rPr>
        <w:t xml:space="preserve"> European International Business Academy Conference</w:t>
      </w:r>
      <w:r>
        <w:rPr>
          <w:i/>
          <w:iCs/>
          <w:sz w:val="24"/>
          <w:szCs w:val="24"/>
          <w:lang w:val="en-US"/>
        </w:rPr>
        <w:t xml:space="preserve">, </w:t>
      </w:r>
      <w:r w:rsidRPr="004D0A8A">
        <w:rPr>
          <w:iCs/>
          <w:sz w:val="24"/>
          <w:szCs w:val="24"/>
          <w:lang w:val="en-US"/>
        </w:rPr>
        <w:t xml:space="preserve">Aalto University, Helsinki, 12-14 </w:t>
      </w:r>
      <w:proofErr w:type="spellStart"/>
      <w:r w:rsidRPr="004D0A8A">
        <w:rPr>
          <w:iCs/>
          <w:sz w:val="24"/>
          <w:szCs w:val="24"/>
          <w:lang w:val="en-US"/>
        </w:rPr>
        <w:t>Décembre</w:t>
      </w:r>
      <w:proofErr w:type="spellEnd"/>
      <w:r w:rsidRPr="004D0A8A">
        <w:rPr>
          <w:iCs/>
          <w:sz w:val="24"/>
          <w:szCs w:val="24"/>
          <w:lang w:val="en-US"/>
        </w:rPr>
        <w:t>.</w:t>
      </w:r>
    </w:p>
    <w:p w14:paraId="13FDC9AB" w14:textId="21E39EED" w:rsidR="00382F9C" w:rsidRPr="004D0A8A" w:rsidRDefault="00382F9C" w:rsidP="004D0A8A">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382F9C">
        <w:rPr>
          <w:rFonts w:asciiTheme="minorHAnsi" w:eastAsiaTheme="minorHAnsi" w:hAnsiTheme="minorHAnsi" w:cstheme="minorHAnsi"/>
          <w:sz w:val="24"/>
          <w:szCs w:val="24"/>
          <w:lang w:val="en-US" w:eastAsia="en-US"/>
        </w:rPr>
        <w:t xml:space="preserve">Dominguez, N., Aziz-Alaoui, M. &amp; Cascant, E. (2023), « Entrepreneurial Intentions and Challenges among women entrepreneurs in France: are native and immigrants any different? », </w:t>
      </w:r>
      <w:r w:rsidRPr="00382F9C">
        <w:rPr>
          <w:i/>
          <w:iCs/>
          <w:sz w:val="24"/>
          <w:szCs w:val="24"/>
          <w:lang w:val="en-US"/>
        </w:rPr>
        <w:t>49th European International Business Academy Conference</w:t>
      </w:r>
      <w:r w:rsidRPr="00382F9C">
        <w:rPr>
          <w:sz w:val="24"/>
          <w:szCs w:val="24"/>
          <w:lang w:val="en-US"/>
        </w:rPr>
        <w:t xml:space="preserve">, Lisbon School of Economics and Management, 15-17 </w:t>
      </w:r>
      <w:proofErr w:type="spellStart"/>
      <w:r w:rsidRPr="00382F9C">
        <w:rPr>
          <w:sz w:val="24"/>
          <w:szCs w:val="24"/>
          <w:lang w:val="en-US"/>
        </w:rPr>
        <w:t>Décembre</w:t>
      </w:r>
      <w:proofErr w:type="spellEnd"/>
    </w:p>
    <w:p w14:paraId="2A1631D2" w14:textId="6AD1F701" w:rsidR="00382F9C" w:rsidRPr="00382F9C" w:rsidRDefault="00382F9C" w:rsidP="00043CC2">
      <w:pPr>
        <w:pStyle w:val="Normal1"/>
        <w:numPr>
          <w:ilvl w:val="0"/>
          <w:numId w:val="18"/>
        </w:numPr>
        <w:spacing w:after="0" w:line="276" w:lineRule="auto"/>
        <w:rPr>
          <w:rFonts w:asciiTheme="minorHAnsi" w:eastAsiaTheme="minorHAnsi" w:hAnsiTheme="minorHAnsi" w:cstheme="minorHAnsi"/>
          <w:sz w:val="24"/>
          <w:szCs w:val="24"/>
          <w:lang w:eastAsia="en-US"/>
        </w:rPr>
      </w:pPr>
      <w:r w:rsidRPr="004D0A8A">
        <w:rPr>
          <w:rFonts w:asciiTheme="minorHAnsi" w:eastAsiaTheme="minorHAnsi" w:hAnsiTheme="minorHAnsi" w:cstheme="minorHAnsi"/>
          <w:sz w:val="24"/>
          <w:szCs w:val="24"/>
          <w:lang w:val="en-US" w:eastAsia="en-US"/>
        </w:rPr>
        <w:t xml:space="preserve">Dominguez, N., Cascant, E., Mercier-Suissa, S., Mugel, E., Ottaviano, E. (2022), “Participatory projects and their impact on immigrants’ integration in France”. </w:t>
      </w:r>
      <w:r w:rsidRPr="00382F9C">
        <w:rPr>
          <w:rFonts w:asciiTheme="minorHAnsi" w:eastAsiaTheme="minorHAnsi" w:hAnsiTheme="minorHAnsi" w:cstheme="minorHAnsi"/>
          <w:i/>
          <w:sz w:val="24"/>
          <w:szCs w:val="24"/>
          <w:lang w:eastAsia="en-US"/>
        </w:rPr>
        <w:t xml:space="preserve">XIV </w:t>
      </w:r>
      <w:proofErr w:type="spellStart"/>
      <w:r w:rsidRPr="00382F9C">
        <w:rPr>
          <w:rFonts w:asciiTheme="minorHAnsi" w:eastAsiaTheme="minorHAnsi" w:hAnsiTheme="minorHAnsi" w:cstheme="minorHAnsi"/>
          <w:i/>
          <w:sz w:val="24"/>
          <w:szCs w:val="24"/>
          <w:lang w:eastAsia="en-US"/>
        </w:rPr>
        <w:t>Congreso</w:t>
      </w:r>
      <w:proofErr w:type="spellEnd"/>
      <w:r w:rsidRPr="00382F9C">
        <w:rPr>
          <w:rFonts w:asciiTheme="minorHAnsi" w:eastAsiaTheme="minorHAnsi" w:hAnsiTheme="minorHAnsi" w:cstheme="minorHAnsi"/>
          <w:i/>
          <w:sz w:val="24"/>
          <w:szCs w:val="24"/>
          <w:lang w:eastAsia="en-US"/>
        </w:rPr>
        <w:t xml:space="preserve"> </w:t>
      </w:r>
      <w:proofErr w:type="spellStart"/>
      <w:r w:rsidRPr="00382F9C">
        <w:rPr>
          <w:rFonts w:asciiTheme="minorHAnsi" w:eastAsiaTheme="minorHAnsi" w:hAnsiTheme="minorHAnsi" w:cstheme="minorHAnsi"/>
          <w:i/>
          <w:sz w:val="24"/>
          <w:szCs w:val="24"/>
          <w:lang w:eastAsia="en-US"/>
        </w:rPr>
        <w:t>Español</w:t>
      </w:r>
      <w:proofErr w:type="spellEnd"/>
      <w:r w:rsidRPr="00382F9C">
        <w:rPr>
          <w:rFonts w:asciiTheme="minorHAnsi" w:eastAsiaTheme="minorHAnsi" w:hAnsiTheme="minorHAnsi" w:cstheme="minorHAnsi"/>
          <w:i/>
          <w:sz w:val="24"/>
          <w:szCs w:val="24"/>
          <w:lang w:eastAsia="en-US"/>
        </w:rPr>
        <w:t xml:space="preserve"> de </w:t>
      </w:r>
      <w:proofErr w:type="spellStart"/>
      <w:r w:rsidRPr="00382F9C">
        <w:rPr>
          <w:rFonts w:asciiTheme="minorHAnsi" w:eastAsiaTheme="minorHAnsi" w:hAnsiTheme="minorHAnsi" w:cstheme="minorHAnsi"/>
          <w:i/>
          <w:sz w:val="24"/>
          <w:szCs w:val="24"/>
          <w:lang w:eastAsia="en-US"/>
        </w:rPr>
        <w:t>Sociología</w:t>
      </w:r>
      <w:proofErr w:type="spellEnd"/>
      <w:r w:rsidRPr="00382F9C">
        <w:rPr>
          <w:rFonts w:asciiTheme="minorHAnsi" w:eastAsiaTheme="minorHAnsi" w:hAnsiTheme="minorHAnsi" w:cstheme="minorHAnsi"/>
          <w:i/>
          <w:sz w:val="24"/>
          <w:szCs w:val="24"/>
          <w:lang w:eastAsia="en-US"/>
        </w:rPr>
        <w:t>,</w:t>
      </w:r>
      <w:r w:rsidRPr="00382F9C">
        <w:rPr>
          <w:rFonts w:asciiTheme="minorHAnsi" w:eastAsiaTheme="minorHAnsi" w:hAnsiTheme="minorHAnsi" w:cstheme="minorHAnsi"/>
          <w:sz w:val="24"/>
          <w:szCs w:val="24"/>
          <w:lang w:eastAsia="en-US"/>
        </w:rPr>
        <w:t xml:space="preserve"> </w:t>
      </w:r>
      <w:proofErr w:type="spellStart"/>
      <w:r w:rsidRPr="00382F9C">
        <w:rPr>
          <w:rFonts w:asciiTheme="minorHAnsi" w:eastAsiaTheme="minorHAnsi" w:hAnsiTheme="minorHAnsi" w:cstheme="minorHAnsi"/>
          <w:sz w:val="24"/>
          <w:szCs w:val="24"/>
          <w:lang w:eastAsia="en-US"/>
        </w:rPr>
        <w:t>Universidad</w:t>
      </w:r>
      <w:proofErr w:type="spellEnd"/>
      <w:r w:rsidRPr="00382F9C">
        <w:rPr>
          <w:rFonts w:asciiTheme="minorHAnsi" w:eastAsiaTheme="minorHAnsi" w:hAnsiTheme="minorHAnsi" w:cstheme="minorHAnsi"/>
          <w:sz w:val="24"/>
          <w:szCs w:val="24"/>
          <w:lang w:eastAsia="en-US"/>
        </w:rPr>
        <w:t xml:space="preserve"> de Murcia</w:t>
      </w:r>
      <w:r>
        <w:rPr>
          <w:rFonts w:asciiTheme="minorHAnsi" w:eastAsiaTheme="minorHAnsi" w:hAnsiTheme="minorHAnsi" w:cstheme="minorHAnsi"/>
          <w:sz w:val="24"/>
          <w:szCs w:val="24"/>
          <w:lang w:eastAsia="en-US"/>
        </w:rPr>
        <w:t>,</w:t>
      </w:r>
      <w:r w:rsidRPr="00382F9C">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30 juin – 1</w:t>
      </w:r>
      <w:r w:rsidRPr="00382F9C">
        <w:rPr>
          <w:rFonts w:asciiTheme="minorHAnsi" w:eastAsiaTheme="minorHAnsi" w:hAnsiTheme="minorHAnsi" w:cstheme="minorHAnsi"/>
          <w:sz w:val="24"/>
          <w:szCs w:val="24"/>
          <w:vertAlign w:val="superscript"/>
          <w:lang w:eastAsia="en-US"/>
        </w:rPr>
        <w:t>er</w:t>
      </w:r>
      <w:r>
        <w:rPr>
          <w:rFonts w:asciiTheme="minorHAnsi" w:eastAsiaTheme="minorHAnsi" w:hAnsiTheme="minorHAnsi" w:cstheme="minorHAnsi"/>
          <w:sz w:val="24"/>
          <w:szCs w:val="24"/>
          <w:lang w:eastAsia="en-US"/>
        </w:rPr>
        <w:t xml:space="preserve"> juillet</w:t>
      </w:r>
    </w:p>
    <w:p w14:paraId="3D36651E" w14:textId="77777777" w:rsidR="00382F9C" w:rsidRPr="00382F9C" w:rsidRDefault="00382F9C" w:rsidP="00382F9C">
      <w:pPr>
        <w:pStyle w:val="Normal1"/>
        <w:numPr>
          <w:ilvl w:val="0"/>
          <w:numId w:val="18"/>
        </w:numPr>
        <w:spacing w:after="0" w:line="276" w:lineRule="auto"/>
        <w:rPr>
          <w:rFonts w:asciiTheme="minorHAnsi" w:eastAsiaTheme="minorHAnsi" w:hAnsiTheme="minorHAnsi" w:cstheme="minorHAnsi"/>
          <w:sz w:val="24"/>
          <w:szCs w:val="24"/>
          <w:lang w:val="en-US" w:eastAsia="en-US"/>
        </w:rPr>
      </w:pPr>
      <w:proofErr w:type="spellStart"/>
      <w:r w:rsidRPr="00382F9C">
        <w:rPr>
          <w:rFonts w:asciiTheme="minorHAnsi" w:eastAsiaTheme="minorHAnsi" w:hAnsiTheme="minorHAnsi" w:cstheme="minorHAnsi"/>
          <w:sz w:val="24"/>
          <w:szCs w:val="24"/>
          <w:lang w:val="en-US" w:eastAsia="en-US"/>
        </w:rPr>
        <w:t>Majocchi</w:t>
      </w:r>
      <w:proofErr w:type="spellEnd"/>
      <w:r w:rsidRPr="00382F9C">
        <w:rPr>
          <w:rFonts w:asciiTheme="minorHAnsi" w:eastAsiaTheme="minorHAnsi" w:hAnsiTheme="minorHAnsi" w:cstheme="minorHAnsi"/>
          <w:sz w:val="24"/>
          <w:szCs w:val="24"/>
          <w:lang w:val="en-US" w:eastAsia="en-US"/>
        </w:rPr>
        <w:t xml:space="preserve">, A., Dominguez, N. &amp; Mayrhofer, U. (2022), </w:t>
      </w:r>
      <w:r>
        <w:rPr>
          <w:rFonts w:asciiTheme="minorHAnsi" w:eastAsiaTheme="minorHAnsi" w:hAnsiTheme="minorHAnsi" w:cstheme="minorHAnsi"/>
          <w:sz w:val="24"/>
          <w:szCs w:val="24"/>
          <w:lang w:val="en-US" w:eastAsia="en-US"/>
        </w:rPr>
        <w:t>“</w:t>
      </w:r>
      <w:r w:rsidRPr="00382F9C">
        <w:rPr>
          <w:rFonts w:asciiTheme="minorHAnsi" w:eastAsiaTheme="minorHAnsi" w:hAnsiTheme="minorHAnsi" w:cstheme="minorHAnsi"/>
          <w:sz w:val="24"/>
          <w:szCs w:val="24"/>
          <w:lang w:val="en-US" w:eastAsia="en-US"/>
        </w:rPr>
        <w:t xml:space="preserve">Export Promotion </w:t>
      </w:r>
      <w:proofErr w:type="gramStart"/>
      <w:r w:rsidRPr="00382F9C">
        <w:rPr>
          <w:rFonts w:asciiTheme="minorHAnsi" w:eastAsiaTheme="minorHAnsi" w:hAnsiTheme="minorHAnsi" w:cstheme="minorHAnsi"/>
          <w:sz w:val="24"/>
          <w:szCs w:val="24"/>
          <w:lang w:val="en-US" w:eastAsia="en-US"/>
        </w:rPr>
        <w:t>Programs :</w:t>
      </w:r>
      <w:proofErr w:type="gramEnd"/>
      <w:r w:rsidRPr="00382F9C">
        <w:rPr>
          <w:rFonts w:asciiTheme="minorHAnsi" w:eastAsiaTheme="minorHAnsi" w:hAnsiTheme="minorHAnsi" w:cstheme="minorHAnsi"/>
          <w:sz w:val="24"/>
          <w:szCs w:val="24"/>
          <w:lang w:val="en-US" w:eastAsia="en-US"/>
        </w:rPr>
        <w:t xml:space="preserve"> which</w:t>
      </w:r>
      <w:r>
        <w:rPr>
          <w:rFonts w:asciiTheme="minorHAnsi" w:eastAsiaTheme="minorHAnsi" w:hAnsiTheme="minorHAnsi" w:cstheme="minorHAnsi"/>
          <w:sz w:val="24"/>
          <w:szCs w:val="24"/>
          <w:lang w:val="en-US" w:eastAsia="en-US"/>
        </w:rPr>
        <w:t xml:space="preserve"> firms really need them?”, </w:t>
      </w:r>
      <w:r w:rsidRPr="00382F9C">
        <w:rPr>
          <w:i/>
          <w:iCs/>
          <w:sz w:val="24"/>
          <w:lang w:val="en-US"/>
        </w:rPr>
        <w:t>48th European International Business Academy Conference</w:t>
      </w:r>
      <w:r w:rsidRPr="00382F9C">
        <w:rPr>
          <w:sz w:val="24"/>
          <w:lang w:val="en-US"/>
        </w:rPr>
        <w:t xml:space="preserve">, BI Norway, Oslo, 8-10 </w:t>
      </w:r>
      <w:proofErr w:type="spellStart"/>
      <w:r w:rsidRPr="00382F9C">
        <w:rPr>
          <w:sz w:val="24"/>
          <w:lang w:val="en-US"/>
        </w:rPr>
        <w:t>Décembre</w:t>
      </w:r>
      <w:proofErr w:type="spellEnd"/>
      <w:r w:rsidRPr="00382F9C">
        <w:rPr>
          <w:sz w:val="24"/>
          <w:lang w:val="en-US"/>
        </w:rPr>
        <w:t>.</w:t>
      </w:r>
    </w:p>
    <w:p w14:paraId="25926C4A" w14:textId="402A9F75" w:rsidR="00043CC2" w:rsidRPr="00382F9C" w:rsidRDefault="00043CC2" w:rsidP="00043CC2">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382F9C">
        <w:rPr>
          <w:rFonts w:asciiTheme="minorHAnsi" w:eastAsiaTheme="minorHAnsi" w:hAnsiTheme="minorHAnsi" w:cstheme="minorHAnsi"/>
          <w:sz w:val="24"/>
          <w:szCs w:val="24"/>
          <w:lang w:val="en-US" w:eastAsia="en-US"/>
        </w:rPr>
        <w:t>Dominguez, N. &amp; Mercier-Suissa, C. (2021), « Immigrant Entrepreneurship: Building upon Resilience, Empowerment, Transgression and Participatory Design », 47</w:t>
      </w:r>
      <w:r w:rsidRPr="00382F9C">
        <w:rPr>
          <w:rFonts w:asciiTheme="minorHAnsi" w:eastAsiaTheme="minorHAnsi" w:hAnsiTheme="minorHAnsi" w:cstheme="minorHAnsi"/>
          <w:sz w:val="24"/>
          <w:szCs w:val="24"/>
          <w:vertAlign w:val="superscript"/>
          <w:lang w:val="en-US" w:eastAsia="en-US"/>
        </w:rPr>
        <w:t>ème</w:t>
      </w:r>
      <w:r w:rsidRPr="00382F9C">
        <w:rPr>
          <w:rFonts w:asciiTheme="minorHAnsi" w:eastAsiaTheme="minorHAnsi" w:hAnsiTheme="minorHAnsi" w:cstheme="minorHAnsi"/>
          <w:sz w:val="24"/>
          <w:szCs w:val="24"/>
          <w:lang w:val="en-US" w:eastAsia="en-US"/>
        </w:rPr>
        <w:t xml:space="preserve"> </w:t>
      </w:r>
      <w:proofErr w:type="spellStart"/>
      <w:r w:rsidRPr="00382F9C">
        <w:rPr>
          <w:rFonts w:asciiTheme="minorHAnsi" w:eastAsiaTheme="minorHAnsi" w:hAnsiTheme="minorHAnsi" w:cstheme="minorHAnsi"/>
          <w:sz w:val="24"/>
          <w:szCs w:val="24"/>
          <w:lang w:val="en-US" w:eastAsia="en-US"/>
        </w:rPr>
        <w:t>Conférence</w:t>
      </w:r>
      <w:proofErr w:type="spellEnd"/>
      <w:r w:rsidRPr="00382F9C">
        <w:rPr>
          <w:rFonts w:asciiTheme="minorHAnsi" w:eastAsiaTheme="minorHAnsi" w:hAnsiTheme="minorHAnsi" w:cstheme="minorHAnsi"/>
          <w:sz w:val="24"/>
          <w:szCs w:val="24"/>
          <w:lang w:val="en-US" w:eastAsia="en-US"/>
        </w:rPr>
        <w:t xml:space="preserve"> </w:t>
      </w:r>
      <w:proofErr w:type="spellStart"/>
      <w:r w:rsidRPr="00382F9C">
        <w:rPr>
          <w:rFonts w:asciiTheme="minorHAnsi" w:eastAsiaTheme="minorHAnsi" w:hAnsiTheme="minorHAnsi" w:cstheme="minorHAnsi"/>
          <w:sz w:val="24"/>
          <w:szCs w:val="24"/>
          <w:lang w:val="en-US" w:eastAsia="en-US"/>
        </w:rPr>
        <w:t>Annuelle</w:t>
      </w:r>
      <w:proofErr w:type="spellEnd"/>
      <w:r w:rsidRPr="00382F9C">
        <w:rPr>
          <w:rFonts w:asciiTheme="minorHAnsi" w:eastAsiaTheme="minorHAnsi" w:hAnsiTheme="minorHAnsi" w:cstheme="minorHAnsi"/>
          <w:sz w:val="24"/>
          <w:szCs w:val="24"/>
          <w:lang w:val="en-US" w:eastAsia="en-US"/>
        </w:rPr>
        <w:t xml:space="preserve"> de </w:t>
      </w:r>
      <w:proofErr w:type="spellStart"/>
      <w:r w:rsidRPr="00382F9C">
        <w:rPr>
          <w:rFonts w:asciiTheme="minorHAnsi" w:eastAsiaTheme="minorHAnsi" w:hAnsiTheme="minorHAnsi" w:cstheme="minorHAnsi"/>
          <w:i/>
          <w:iCs/>
          <w:sz w:val="24"/>
          <w:szCs w:val="24"/>
          <w:lang w:val="en-US" w:eastAsia="en-US"/>
        </w:rPr>
        <w:t>l’European</w:t>
      </w:r>
      <w:proofErr w:type="spellEnd"/>
      <w:r w:rsidRPr="00382F9C">
        <w:rPr>
          <w:rFonts w:asciiTheme="minorHAnsi" w:eastAsiaTheme="minorHAnsi" w:hAnsiTheme="minorHAnsi" w:cstheme="minorHAnsi"/>
          <w:i/>
          <w:iCs/>
          <w:sz w:val="24"/>
          <w:szCs w:val="24"/>
          <w:lang w:val="en-US" w:eastAsia="en-US"/>
        </w:rPr>
        <w:t xml:space="preserve"> International Business Academy</w:t>
      </w:r>
      <w:r w:rsidRPr="00382F9C">
        <w:rPr>
          <w:rFonts w:asciiTheme="minorHAnsi" w:eastAsiaTheme="minorHAnsi" w:hAnsiTheme="minorHAnsi" w:cstheme="minorHAnsi"/>
          <w:sz w:val="24"/>
          <w:szCs w:val="24"/>
          <w:lang w:val="en-US" w:eastAsia="en-US"/>
        </w:rPr>
        <w:t xml:space="preserve"> (EIBA), University of Complutense, Madrid, 10 – 12 </w:t>
      </w:r>
      <w:proofErr w:type="spellStart"/>
      <w:r w:rsidRPr="00382F9C">
        <w:rPr>
          <w:rFonts w:asciiTheme="minorHAnsi" w:eastAsiaTheme="minorHAnsi" w:hAnsiTheme="minorHAnsi" w:cstheme="minorHAnsi"/>
          <w:sz w:val="24"/>
          <w:szCs w:val="24"/>
          <w:lang w:val="en-US" w:eastAsia="en-US"/>
        </w:rPr>
        <w:t>Décembre</w:t>
      </w:r>
      <w:proofErr w:type="spellEnd"/>
    </w:p>
    <w:p w14:paraId="7D5121B4"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et Mayrhofer, U. (2019), « </w:t>
      </w:r>
      <w:proofErr w:type="spellStart"/>
      <w:r w:rsidRPr="00EA2DD0">
        <w:rPr>
          <w:rFonts w:asciiTheme="minorHAnsi" w:eastAsiaTheme="minorHAnsi" w:hAnsiTheme="minorHAnsi" w:cstheme="minorHAnsi"/>
          <w:sz w:val="24"/>
          <w:szCs w:val="24"/>
          <w:lang w:eastAsia="en-US"/>
        </w:rPr>
        <w:t>SMEs</w:t>
      </w:r>
      <w:proofErr w:type="spellEnd"/>
      <w:r w:rsidRPr="00EA2DD0">
        <w:rPr>
          <w:rFonts w:asciiTheme="minorHAnsi" w:eastAsiaTheme="minorHAnsi" w:hAnsiTheme="minorHAnsi" w:cstheme="minorHAnsi"/>
          <w:sz w:val="24"/>
          <w:szCs w:val="24"/>
          <w:lang w:eastAsia="en-US"/>
        </w:rPr>
        <w:t xml:space="preserve">’ Learning </w:t>
      </w:r>
      <w:proofErr w:type="spellStart"/>
      <w:r w:rsidRPr="00EA2DD0">
        <w:rPr>
          <w:rFonts w:asciiTheme="minorHAnsi" w:eastAsiaTheme="minorHAnsi" w:hAnsiTheme="minorHAnsi" w:cstheme="minorHAnsi"/>
          <w:sz w:val="24"/>
          <w:szCs w:val="24"/>
          <w:lang w:eastAsia="en-US"/>
        </w:rPr>
        <w:t>from</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Failing</w:t>
      </w:r>
      <w:proofErr w:type="spellEnd"/>
      <w:r w:rsidRPr="00EA2DD0">
        <w:rPr>
          <w:rFonts w:asciiTheme="minorHAnsi" w:eastAsiaTheme="minorHAnsi" w:hAnsiTheme="minorHAnsi" w:cstheme="minorHAnsi"/>
          <w:sz w:val="24"/>
          <w:szCs w:val="24"/>
          <w:lang w:eastAsia="en-US"/>
        </w:rPr>
        <w:t xml:space="preserve"> in </w:t>
      </w:r>
      <w:proofErr w:type="spellStart"/>
      <w:r w:rsidRPr="00EA2DD0">
        <w:rPr>
          <w:rFonts w:asciiTheme="minorHAnsi" w:eastAsiaTheme="minorHAnsi" w:hAnsiTheme="minorHAnsi" w:cstheme="minorHAnsi"/>
          <w:sz w:val="24"/>
          <w:szCs w:val="24"/>
          <w:lang w:eastAsia="en-US"/>
        </w:rPr>
        <w:t>Emerging</w:t>
      </w:r>
      <w:proofErr w:type="spellEnd"/>
      <w:r w:rsidRPr="00EA2DD0">
        <w:rPr>
          <w:rFonts w:asciiTheme="minorHAnsi" w:eastAsiaTheme="minorHAnsi" w:hAnsiTheme="minorHAnsi" w:cstheme="minorHAnsi"/>
          <w:sz w:val="24"/>
          <w:szCs w:val="24"/>
          <w:lang w:eastAsia="en-US"/>
        </w:rPr>
        <w:t xml:space="preserve"> </w:t>
      </w:r>
      <w:proofErr w:type="spellStart"/>
      <w:proofErr w:type="gramStart"/>
      <w:r w:rsidRPr="00EA2DD0">
        <w:rPr>
          <w:rFonts w:asciiTheme="minorHAnsi" w:eastAsiaTheme="minorHAnsi" w:hAnsiTheme="minorHAnsi" w:cstheme="minorHAnsi"/>
          <w:sz w:val="24"/>
          <w:szCs w:val="24"/>
          <w:lang w:eastAsia="en-US"/>
        </w:rPr>
        <w:t>Markets</w:t>
      </w:r>
      <w:proofErr w:type="spellEnd"/>
      <w:r w:rsidRPr="00EA2DD0">
        <w:rPr>
          <w:rFonts w:asciiTheme="minorHAnsi" w:eastAsiaTheme="minorHAnsi" w:hAnsiTheme="minorHAnsi" w:cstheme="minorHAnsi"/>
          <w:sz w:val="24"/>
          <w:szCs w:val="24"/>
          <w:lang w:eastAsia="en-US"/>
        </w:rPr>
        <w:t>:</w:t>
      </w:r>
      <w:proofErr w:type="gramEnd"/>
      <w:r w:rsidRPr="00EA2DD0">
        <w:rPr>
          <w:rFonts w:asciiTheme="minorHAnsi" w:eastAsiaTheme="minorHAnsi" w:hAnsiTheme="minorHAnsi" w:cstheme="minorHAnsi"/>
          <w:sz w:val="24"/>
          <w:szCs w:val="24"/>
          <w:lang w:eastAsia="en-US"/>
        </w:rPr>
        <w:t xml:space="preserve"> A Longitudinal Perspective », 45</w:t>
      </w:r>
      <w:r w:rsidRPr="00EA2DD0">
        <w:rPr>
          <w:rFonts w:asciiTheme="minorHAnsi" w:eastAsiaTheme="minorHAnsi" w:hAnsiTheme="minorHAnsi" w:cstheme="minorHAnsi"/>
          <w:sz w:val="24"/>
          <w:szCs w:val="24"/>
          <w:vertAlign w:val="superscript"/>
          <w:lang w:eastAsia="en-US"/>
        </w:rPr>
        <w:t>ème</w:t>
      </w:r>
      <w:r w:rsidRPr="00EA2DD0">
        <w:rPr>
          <w:rFonts w:asciiTheme="minorHAnsi" w:eastAsiaTheme="minorHAnsi" w:hAnsiTheme="minorHAnsi" w:cstheme="minorHAnsi"/>
          <w:sz w:val="24"/>
          <w:szCs w:val="24"/>
          <w:lang w:eastAsia="en-US"/>
        </w:rPr>
        <w:t xml:space="preserve"> Conférence Annuelle de </w:t>
      </w:r>
      <w:r w:rsidRPr="00EA2DD0">
        <w:rPr>
          <w:rFonts w:asciiTheme="minorHAnsi" w:eastAsiaTheme="minorHAnsi" w:hAnsiTheme="minorHAnsi" w:cstheme="minorHAnsi"/>
          <w:i/>
          <w:iCs/>
          <w:sz w:val="24"/>
          <w:szCs w:val="24"/>
          <w:lang w:eastAsia="en-US"/>
        </w:rPr>
        <w:t>l’</w:t>
      </w:r>
      <w:proofErr w:type="spellStart"/>
      <w:r w:rsidRPr="00EA2DD0">
        <w:rPr>
          <w:rFonts w:asciiTheme="minorHAnsi" w:eastAsiaTheme="minorHAnsi" w:hAnsiTheme="minorHAnsi" w:cstheme="minorHAnsi"/>
          <w:i/>
          <w:iCs/>
          <w:sz w:val="24"/>
          <w:szCs w:val="24"/>
          <w:lang w:eastAsia="en-US"/>
        </w:rPr>
        <w:t>European</w:t>
      </w:r>
      <w:proofErr w:type="spellEnd"/>
      <w:r w:rsidRPr="00EA2DD0">
        <w:rPr>
          <w:rFonts w:asciiTheme="minorHAnsi" w:eastAsiaTheme="minorHAnsi" w:hAnsiTheme="minorHAnsi" w:cstheme="minorHAnsi"/>
          <w:i/>
          <w:iCs/>
          <w:sz w:val="24"/>
          <w:szCs w:val="24"/>
          <w:lang w:eastAsia="en-US"/>
        </w:rPr>
        <w:t xml:space="preserve"> International Business </w:t>
      </w:r>
      <w:proofErr w:type="spellStart"/>
      <w:r w:rsidRPr="00EA2DD0">
        <w:rPr>
          <w:rFonts w:asciiTheme="minorHAnsi" w:eastAsiaTheme="minorHAnsi" w:hAnsiTheme="minorHAnsi" w:cstheme="minorHAnsi"/>
          <w:i/>
          <w:iCs/>
          <w:sz w:val="24"/>
          <w:szCs w:val="24"/>
          <w:lang w:eastAsia="en-US"/>
        </w:rPr>
        <w:t>Academy</w:t>
      </w:r>
      <w:proofErr w:type="spellEnd"/>
      <w:r w:rsidRPr="00EA2DD0">
        <w:rPr>
          <w:rFonts w:asciiTheme="minorHAnsi" w:eastAsiaTheme="minorHAnsi" w:hAnsiTheme="minorHAnsi" w:cstheme="minorHAnsi"/>
          <w:sz w:val="24"/>
          <w:szCs w:val="24"/>
          <w:lang w:eastAsia="en-US"/>
        </w:rPr>
        <w:t xml:space="preserve"> (EIBA), </w:t>
      </w:r>
      <w:proofErr w:type="spellStart"/>
      <w:r w:rsidRPr="00EA2DD0">
        <w:rPr>
          <w:rFonts w:asciiTheme="minorHAnsi" w:eastAsiaTheme="minorHAnsi" w:hAnsiTheme="minorHAnsi" w:cstheme="minorHAnsi"/>
          <w:sz w:val="24"/>
          <w:szCs w:val="24"/>
          <w:lang w:eastAsia="en-US"/>
        </w:rPr>
        <w:t>University</w:t>
      </w:r>
      <w:proofErr w:type="spellEnd"/>
      <w:r w:rsidRPr="00EA2DD0">
        <w:rPr>
          <w:rFonts w:asciiTheme="minorHAnsi" w:eastAsiaTheme="minorHAnsi" w:hAnsiTheme="minorHAnsi" w:cstheme="minorHAnsi"/>
          <w:sz w:val="24"/>
          <w:szCs w:val="24"/>
          <w:lang w:eastAsia="en-US"/>
        </w:rPr>
        <w:t xml:space="preserve"> of Leeds, Leeds, 13 – 15 Décembre (finaliste pour le prix </w:t>
      </w:r>
      <w:proofErr w:type="spellStart"/>
      <w:r w:rsidRPr="00EA2DD0">
        <w:rPr>
          <w:rFonts w:asciiTheme="minorHAnsi" w:eastAsiaTheme="minorHAnsi" w:hAnsiTheme="minorHAnsi" w:cstheme="minorHAnsi"/>
          <w:sz w:val="24"/>
          <w:szCs w:val="24"/>
          <w:lang w:eastAsia="en-US"/>
        </w:rPr>
        <w:t>Laziridis</w:t>
      </w:r>
      <w:proofErr w:type="spellEnd"/>
      <w:r w:rsidRPr="00EA2DD0">
        <w:rPr>
          <w:rFonts w:asciiTheme="minorHAnsi" w:eastAsiaTheme="minorHAnsi" w:hAnsiTheme="minorHAnsi" w:cstheme="minorHAnsi"/>
          <w:sz w:val="24"/>
          <w:szCs w:val="24"/>
          <w:lang w:eastAsia="en-US"/>
        </w:rPr>
        <w:t xml:space="preserve"> de la meilleure communication)</w:t>
      </w:r>
    </w:p>
    <w:p w14:paraId="2C86F9E4"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(2017), « Les réseaux d’affaires : moteurs ou freins de l’internationalisation des PME dans les marchés émergents ? », 7</w:t>
      </w:r>
      <w:r w:rsidRPr="00EA2DD0">
        <w:rPr>
          <w:rFonts w:asciiTheme="minorHAnsi" w:eastAsiaTheme="minorHAnsi" w:hAnsiTheme="minorHAnsi" w:cstheme="minorHAnsi"/>
          <w:sz w:val="24"/>
          <w:szCs w:val="24"/>
          <w:vertAlign w:val="superscript"/>
          <w:lang w:eastAsia="en-US"/>
        </w:rPr>
        <w:t>ème</w:t>
      </w:r>
      <w:r w:rsidRPr="00EA2DD0">
        <w:rPr>
          <w:rFonts w:asciiTheme="minorHAnsi" w:eastAsiaTheme="minorHAnsi" w:hAnsiTheme="minorHAnsi" w:cstheme="minorHAnsi"/>
          <w:sz w:val="24"/>
          <w:szCs w:val="24"/>
          <w:lang w:eastAsia="en-US"/>
        </w:rPr>
        <w:t xml:space="preserve"> Conférence Annuelle d’Atlas/AFMI (Association Francophone de Management International), INSCAE, Antananarivo, Madagascar, 2 – 4 Mai</w:t>
      </w:r>
    </w:p>
    <w:p w14:paraId="512D7146"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 xml:space="preserve">Dominguez, N. (2017), « Motivations driving manufacturing SMEs to internationalize through gateway </w:t>
      </w:r>
      <w:proofErr w:type="gramStart"/>
      <w:r w:rsidRPr="00EA2DD0">
        <w:rPr>
          <w:rFonts w:asciiTheme="minorHAnsi" w:eastAsiaTheme="minorHAnsi" w:hAnsiTheme="minorHAnsi" w:cstheme="minorHAnsi"/>
          <w:sz w:val="24"/>
          <w:szCs w:val="24"/>
          <w:lang w:val="en-US" w:eastAsia="en-US"/>
        </w:rPr>
        <w:t>strategies :</w:t>
      </w:r>
      <w:proofErr w:type="gramEnd"/>
      <w:r w:rsidRPr="00EA2DD0">
        <w:rPr>
          <w:rFonts w:asciiTheme="minorHAnsi" w:eastAsiaTheme="minorHAnsi" w:hAnsiTheme="minorHAnsi" w:cstheme="minorHAnsi"/>
          <w:sz w:val="24"/>
          <w:szCs w:val="24"/>
          <w:lang w:val="en-US" w:eastAsia="en-US"/>
        </w:rPr>
        <w:t xml:space="preserve"> A conceptual framework », </w:t>
      </w:r>
      <w:r w:rsidRPr="00EA2DD0">
        <w:rPr>
          <w:rFonts w:asciiTheme="minorHAnsi" w:eastAsiaTheme="minorHAnsi" w:hAnsiTheme="minorHAnsi" w:cstheme="minorHAnsi"/>
          <w:i/>
          <w:iCs/>
          <w:sz w:val="24"/>
          <w:szCs w:val="24"/>
          <w:lang w:val="en-US" w:eastAsia="en-US"/>
        </w:rPr>
        <w:t>4</w:t>
      </w:r>
      <w:r w:rsidRPr="00EA2DD0">
        <w:rPr>
          <w:rFonts w:asciiTheme="minorHAnsi" w:eastAsiaTheme="minorHAnsi" w:hAnsiTheme="minorHAnsi" w:cstheme="minorHAnsi"/>
          <w:i/>
          <w:iCs/>
          <w:sz w:val="24"/>
          <w:szCs w:val="24"/>
          <w:vertAlign w:val="superscript"/>
          <w:lang w:val="en-US" w:eastAsia="en-US"/>
        </w:rPr>
        <w:t>ème</w:t>
      </w:r>
      <w:r w:rsidRPr="00EA2DD0">
        <w:rPr>
          <w:rFonts w:asciiTheme="minorHAnsi" w:eastAsiaTheme="minorHAnsi" w:hAnsiTheme="minorHAnsi" w:cstheme="minorHAnsi"/>
          <w:i/>
          <w:iCs/>
          <w:sz w:val="24"/>
          <w:szCs w:val="24"/>
          <w:lang w:val="en-US" w:eastAsia="en-US"/>
        </w:rPr>
        <w:t xml:space="preserve"> </w:t>
      </w:r>
      <w:proofErr w:type="spellStart"/>
      <w:r w:rsidRPr="00EA2DD0">
        <w:rPr>
          <w:rFonts w:asciiTheme="minorHAnsi" w:eastAsiaTheme="minorHAnsi" w:hAnsiTheme="minorHAnsi" w:cstheme="minorHAnsi"/>
          <w:i/>
          <w:iCs/>
          <w:sz w:val="24"/>
          <w:szCs w:val="24"/>
          <w:lang w:val="en-US" w:eastAsia="en-US"/>
        </w:rPr>
        <w:t>Conférence</w:t>
      </w:r>
      <w:proofErr w:type="spellEnd"/>
      <w:r w:rsidRPr="00EA2DD0">
        <w:rPr>
          <w:rFonts w:asciiTheme="minorHAnsi" w:eastAsiaTheme="minorHAnsi" w:hAnsiTheme="minorHAnsi" w:cstheme="minorHAnsi"/>
          <w:i/>
          <w:iCs/>
          <w:sz w:val="24"/>
          <w:szCs w:val="24"/>
          <w:lang w:val="en-US" w:eastAsia="en-US"/>
        </w:rPr>
        <w:t xml:space="preserve"> de </w:t>
      </w:r>
      <w:proofErr w:type="spellStart"/>
      <w:r w:rsidRPr="00EA2DD0">
        <w:rPr>
          <w:rFonts w:asciiTheme="minorHAnsi" w:eastAsiaTheme="minorHAnsi" w:hAnsiTheme="minorHAnsi" w:cstheme="minorHAnsi"/>
          <w:i/>
          <w:iCs/>
          <w:sz w:val="24"/>
          <w:szCs w:val="24"/>
          <w:lang w:val="en-US" w:eastAsia="en-US"/>
        </w:rPr>
        <w:t>l’Academy</w:t>
      </w:r>
      <w:proofErr w:type="spellEnd"/>
      <w:r w:rsidRPr="00EA2DD0">
        <w:rPr>
          <w:rFonts w:asciiTheme="minorHAnsi" w:eastAsiaTheme="minorHAnsi" w:hAnsiTheme="minorHAnsi" w:cstheme="minorHAnsi"/>
          <w:i/>
          <w:iCs/>
          <w:sz w:val="24"/>
          <w:szCs w:val="24"/>
          <w:lang w:val="en-US" w:eastAsia="en-US"/>
        </w:rPr>
        <w:t xml:space="preserve"> of International Business UK &amp; Ireland Chapter (AIB-UKI) et 6</w:t>
      </w:r>
      <w:r w:rsidRPr="00EA2DD0">
        <w:rPr>
          <w:rFonts w:asciiTheme="minorHAnsi" w:eastAsiaTheme="minorHAnsi" w:hAnsiTheme="minorHAnsi" w:cstheme="minorHAnsi"/>
          <w:i/>
          <w:iCs/>
          <w:sz w:val="24"/>
          <w:szCs w:val="24"/>
          <w:vertAlign w:val="superscript"/>
          <w:lang w:val="en-US" w:eastAsia="en-US"/>
        </w:rPr>
        <w:t>ème</w:t>
      </w:r>
      <w:r w:rsidRPr="00EA2DD0">
        <w:rPr>
          <w:rFonts w:asciiTheme="minorHAnsi" w:eastAsiaTheme="minorHAnsi" w:hAnsiTheme="minorHAnsi" w:cstheme="minorHAnsi"/>
          <w:i/>
          <w:iCs/>
          <w:sz w:val="24"/>
          <w:szCs w:val="24"/>
          <w:lang w:val="en-US" w:eastAsia="en-US"/>
        </w:rPr>
        <w:t xml:space="preserve"> </w:t>
      </w:r>
      <w:proofErr w:type="spellStart"/>
      <w:r w:rsidRPr="00EA2DD0">
        <w:rPr>
          <w:rFonts w:asciiTheme="minorHAnsi" w:eastAsiaTheme="minorHAnsi" w:hAnsiTheme="minorHAnsi" w:cstheme="minorHAnsi"/>
          <w:i/>
          <w:iCs/>
          <w:sz w:val="24"/>
          <w:szCs w:val="24"/>
          <w:lang w:val="en-US" w:eastAsia="en-US"/>
        </w:rPr>
        <w:t>Conférence</w:t>
      </w:r>
      <w:proofErr w:type="spellEnd"/>
      <w:r w:rsidRPr="00EA2DD0">
        <w:rPr>
          <w:rFonts w:asciiTheme="minorHAnsi" w:eastAsiaTheme="minorHAnsi" w:hAnsiTheme="minorHAnsi" w:cstheme="minorHAnsi"/>
          <w:i/>
          <w:iCs/>
          <w:sz w:val="24"/>
          <w:szCs w:val="24"/>
          <w:lang w:val="en-US" w:eastAsia="en-US"/>
        </w:rPr>
        <w:t xml:space="preserve"> </w:t>
      </w:r>
      <w:proofErr w:type="spellStart"/>
      <w:r w:rsidRPr="00EA2DD0">
        <w:rPr>
          <w:rFonts w:asciiTheme="minorHAnsi" w:eastAsiaTheme="minorHAnsi" w:hAnsiTheme="minorHAnsi" w:cstheme="minorHAnsi"/>
          <w:i/>
          <w:iCs/>
          <w:sz w:val="24"/>
          <w:szCs w:val="24"/>
          <w:lang w:val="en-US" w:eastAsia="en-US"/>
        </w:rPr>
        <w:t>Annuelle</w:t>
      </w:r>
      <w:proofErr w:type="spellEnd"/>
      <w:r w:rsidRPr="00EA2DD0">
        <w:rPr>
          <w:rFonts w:asciiTheme="minorHAnsi" w:eastAsiaTheme="minorHAnsi" w:hAnsiTheme="minorHAnsi" w:cstheme="minorHAnsi"/>
          <w:i/>
          <w:iCs/>
          <w:sz w:val="24"/>
          <w:szCs w:val="24"/>
          <w:lang w:val="en-US" w:eastAsia="en-US"/>
        </w:rPr>
        <w:t xml:space="preserve"> Reading International Business,</w:t>
      </w:r>
      <w:r w:rsidRPr="00EA2DD0">
        <w:rPr>
          <w:rFonts w:asciiTheme="minorHAnsi" w:eastAsiaTheme="minorHAnsi" w:hAnsiTheme="minorHAnsi" w:cstheme="minorHAnsi"/>
          <w:sz w:val="24"/>
          <w:szCs w:val="24"/>
          <w:lang w:val="en-US" w:eastAsia="en-US"/>
        </w:rPr>
        <w:t xml:space="preserve"> Henley Business School – University of Reading, Reading, 6 – 8 Avril</w:t>
      </w:r>
    </w:p>
    <w:p w14:paraId="575F7547"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Dominguez, N., Mayrhofer, U. et Obadia, C. (2017), « The Antecedents of Information Exchange in Export Business Networks », 4</w:t>
      </w:r>
      <w:r w:rsidRPr="00EA2DD0">
        <w:rPr>
          <w:rFonts w:asciiTheme="minorHAnsi" w:eastAsiaTheme="minorHAnsi" w:hAnsiTheme="minorHAnsi" w:cstheme="minorHAnsi"/>
          <w:i/>
          <w:iCs/>
          <w:sz w:val="24"/>
          <w:szCs w:val="24"/>
          <w:lang w:val="en-US" w:eastAsia="en-US"/>
        </w:rPr>
        <w:t>9</w:t>
      </w:r>
      <w:r w:rsidRPr="00EA2DD0">
        <w:rPr>
          <w:rFonts w:asciiTheme="minorHAnsi" w:eastAsiaTheme="minorHAnsi" w:hAnsiTheme="minorHAnsi" w:cstheme="minorHAnsi"/>
          <w:i/>
          <w:iCs/>
          <w:sz w:val="24"/>
          <w:szCs w:val="24"/>
          <w:vertAlign w:val="superscript"/>
          <w:lang w:val="en-US" w:eastAsia="en-US"/>
        </w:rPr>
        <w:t xml:space="preserve">ème </w:t>
      </w:r>
      <w:proofErr w:type="spellStart"/>
      <w:r w:rsidRPr="00EA2DD0">
        <w:rPr>
          <w:rFonts w:asciiTheme="minorHAnsi" w:eastAsiaTheme="minorHAnsi" w:hAnsiTheme="minorHAnsi" w:cstheme="minorHAnsi"/>
          <w:i/>
          <w:iCs/>
          <w:sz w:val="24"/>
          <w:szCs w:val="24"/>
          <w:lang w:val="en-US" w:eastAsia="en-US"/>
        </w:rPr>
        <w:t>Conférence</w:t>
      </w:r>
      <w:proofErr w:type="spellEnd"/>
      <w:r w:rsidRPr="00EA2DD0">
        <w:rPr>
          <w:rFonts w:asciiTheme="minorHAnsi" w:eastAsiaTheme="minorHAnsi" w:hAnsiTheme="minorHAnsi" w:cstheme="minorHAnsi"/>
          <w:i/>
          <w:iCs/>
          <w:sz w:val="24"/>
          <w:szCs w:val="24"/>
          <w:lang w:val="en-US" w:eastAsia="en-US"/>
        </w:rPr>
        <w:t xml:space="preserve"> </w:t>
      </w:r>
      <w:proofErr w:type="spellStart"/>
      <w:r w:rsidRPr="00EA2DD0">
        <w:rPr>
          <w:rFonts w:asciiTheme="minorHAnsi" w:eastAsiaTheme="minorHAnsi" w:hAnsiTheme="minorHAnsi" w:cstheme="minorHAnsi"/>
          <w:i/>
          <w:iCs/>
          <w:sz w:val="24"/>
          <w:szCs w:val="24"/>
          <w:lang w:val="en-US" w:eastAsia="en-US"/>
        </w:rPr>
        <w:t>Annuelle</w:t>
      </w:r>
      <w:proofErr w:type="spellEnd"/>
      <w:r w:rsidRPr="00EA2DD0">
        <w:rPr>
          <w:rFonts w:asciiTheme="minorHAnsi" w:eastAsiaTheme="minorHAnsi" w:hAnsiTheme="minorHAnsi" w:cstheme="minorHAnsi"/>
          <w:i/>
          <w:iCs/>
          <w:sz w:val="24"/>
          <w:szCs w:val="24"/>
          <w:lang w:val="en-US" w:eastAsia="en-US"/>
        </w:rPr>
        <w:t xml:space="preserve"> de </w:t>
      </w:r>
      <w:proofErr w:type="spellStart"/>
      <w:r w:rsidRPr="00EA2DD0">
        <w:rPr>
          <w:rFonts w:asciiTheme="minorHAnsi" w:eastAsiaTheme="minorHAnsi" w:hAnsiTheme="minorHAnsi" w:cstheme="minorHAnsi"/>
          <w:i/>
          <w:iCs/>
          <w:sz w:val="24"/>
          <w:szCs w:val="24"/>
          <w:lang w:val="en-US" w:eastAsia="en-US"/>
        </w:rPr>
        <w:t>l’Academy</w:t>
      </w:r>
      <w:proofErr w:type="spellEnd"/>
      <w:r w:rsidRPr="00EA2DD0">
        <w:rPr>
          <w:rFonts w:asciiTheme="minorHAnsi" w:eastAsiaTheme="minorHAnsi" w:hAnsiTheme="minorHAnsi" w:cstheme="minorHAnsi"/>
          <w:i/>
          <w:iCs/>
          <w:sz w:val="24"/>
          <w:szCs w:val="24"/>
          <w:lang w:val="en-US" w:eastAsia="en-US"/>
        </w:rPr>
        <w:t xml:space="preserve"> of International Business </w:t>
      </w:r>
      <w:r w:rsidRPr="00EA2DD0">
        <w:rPr>
          <w:rFonts w:asciiTheme="minorHAnsi" w:eastAsiaTheme="minorHAnsi" w:hAnsiTheme="minorHAnsi" w:cstheme="minorHAnsi"/>
          <w:sz w:val="24"/>
          <w:szCs w:val="24"/>
          <w:lang w:val="en-US" w:eastAsia="en-US"/>
        </w:rPr>
        <w:t xml:space="preserve">(AIB), Mohammed Bin Rashid School of Government, Dubai, </w:t>
      </w:r>
      <w:proofErr w:type="spellStart"/>
      <w:r w:rsidRPr="00EA2DD0">
        <w:rPr>
          <w:rFonts w:asciiTheme="minorHAnsi" w:eastAsiaTheme="minorHAnsi" w:hAnsiTheme="minorHAnsi" w:cstheme="minorHAnsi"/>
          <w:sz w:val="24"/>
          <w:szCs w:val="24"/>
          <w:lang w:val="en-US" w:eastAsia="en-US"/>
        </w:rPr>
        <w:t>Emirats</w:t>
      </w:r>
      <w:proofErr w:type="spellEnd"/>
      <w:r w:rsidRPr="00EA2DD0">
        <w:rPr>
          <w:rFonts w:asciiTheme="minorHAnsi" w:eastAsiaTheme="minorHAnsi" w:hAnsiTheme="minorHAnsi" w:cstheme="minorHAnsi"/>
          <w:sz w:val="24"/>
          <w:szCs w:val="24"/>
          <w:lang w:val="en-US" w:eastAsia="en-US"/>
        </w:rPr>
        <w:t xml:space="preserve"> </w:t>
      </w:r>
      <w:proofErr w:type="spellStart"/>
      <w:r w:rsidRPr="00EA2DD0">
        <w:rPr>
          <w:rFonts w:asciiTheme="minorHAnsi" w:eastAsiaTheme="minorHAnsi" w:hAnsiTheme="minorHAnsi" w:cstheme="minorHAnsi"/>
          <w:sz w:val="24"/>
          <w:szCs w:val="24"/>
          <w:lang w:val="en-US" w:eastAsia="en-US"/>
        </w:rPr>
        <w:t>Arabes</w:t>
      </w:r>
      <w:proofErr w:type="spellEnd"/>
      <w:r w:rsidRPr="00EA2DD0">
        <w:rPr>
          <w:rFonts w:asciiTheme="minorHAnsi" w:eastAsiaTheme="minorHAnsi" w:hAnsiTheme="minorHAnsi" w:cstheme="minorHAnsi"/>
          <w:sz w:val="24"/>
          <w:szCs w:val="24"/>
          <w:lang w:val="en-US" w:eastAsia="en-US"/>
        </w:rPr>
        <w:t xml:space="preserve"> </w:t>
      </w:r>
      <w:proofErr w:type="spellStart"/>
      <w:r w:rsidRPr="00EA2DD0">
        <w:rPr>
          <w:rFonts w:asciiTheme="minorHAnsi" w:eastAsiaTheme="minorHAnsi" w:hAnsiTheme="minorHAnsi" w:cstheme="minorHAnsi"/>
          <w:sz w:val="24"/>
          <w:szCs w:val="24"/>
          <w:lang w:val="en-US" w:eastAsia="en-US"/>
        </w:rPr>
        <w:t>Unis</w:t>
      </w:r>
      <w:proofErr w:type="spellEnd"/>
      <w:r w:rsidRPr="00EA2DD0">
        <w:rPr>
          <w:rFonts w:asciiTheme="minorHAnsi" w:eastAsiaTheme="minorHAnsi" w:hAnsiTheme="minorHAnsi" w:cstheme="minorHAnsi"/>
          <w:sz w:val="24"/>
          <w:szCs w:val="24"/>
          <w:lang w:val="en-US" w:eastAsia="en-US"/>
        </w:rPr>
        <w:t>, 2 – 5 Juillet</w:t>
      </w:r>
    </w:p>
    <w:p w14:paraId="0422FF63"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val="en-US" w:eastAsia="en-US"/>
        </w:rPr>
        <w:t xml:space="preserve">Dominguez, N. (2016), « Why do manufacturing SMEs internationalize through gateway </w:t>
      </w:r>
      <w:proofErr w:type="gramStart"/>
      <w:r w:rsidRPr="00EA2DD0">
        <w:rPr>
          <w:rFonts w:asciiTheme="minorHAnsi" w:eastAsiaTheme="minorHAnsi" w:hAnsiTheme="minorHAnsi" w:cstheme="minorHAnsi"/>
          <w:sz w:val="24"/>
          <w:szCs w:val="24"/>
          <w:lang w:val="en-US" w:eastAsia="en-US"/>
        </w:rPr>
        <w:t>strategies ?</w:t>
      </w:r>
      <w:proofErr w:type="gramEnd"/>
      <w:r w:rsidRPr="00EA2DD0">
        <w:rPr>
          <w:rFonts w:asciiTheme="minorHAnsi" w:eastAsiaTheme="minorHAnsi" w:hAnsiTheme="minorHAnsi" w:cstheme="minorHAnsi"/>
          <w:sz w:val="24"/>
          <w:szCs w:val="24"/>
          <w:lang w:val="en-US" w:eastAsia="en-US"/>
        </w:rPr>
        <w:t xml:space="preserve"> </w:t>
      </w:r>
      <w:r w:rsidRPr="00EA2DD0">
        <w:rPr>
          <w:rFonts w:asciiTheme="minorHAnsi" w:eastAsiaTheme="minorHAnsi" w:hAnsiTheme="minorHAnsi" w:cstheme="minorHAnsi"/>
          <w:sz w:val="24"/>
          <w:szCs w:val="24"/>
          <w:lang w:eastAsia="en-US"/>
        </w:rPr>
        <w:t xml:space="preserve">A qualitative </w:t>
      </w:r>
      <w:proofErr w:type="spellStart"/>
      <w:r w:rsidRPr="00EA2DD0">
        <w:rPr>
          <w:rFonts w:asciiTheme="minorHAnsi" w:eastAsiaTheme="minorHAnsi" w:hAnsiTheme="minorHAnsi" w:cstheme="minorHAnsi"/>
          <w:sz w:val="24"/>
          <w:szCs w:val="24"/>
          <w:lang w:eastAsia="en-US"/>
        </w:rPr>
        <w:t>approach</w:t>
      </w:r>
      <w:proofErr w:type="spellEnd"/>
      <w:r w:rsidRPr="00EA2DD0">
        <w:rPr>
          <w:rFonts w:asciiTheme="minorHAnsi" w:eastAsiaTheme="minorHAnsi" w:hAnsiTheme="minorHAnsi" w:cstheme="minorHAnsi"/>
          <w:sz w:val="24"/>
          <w:szCs w:val="24"/>
          <w:lang w:eastAsia="en-US"/>
        </w:rPr>
        <w:t> », 42</w:t>
      </w:r>
      <w:r w:rsidRPr="00EA2DD0">
        <w:rPr>
          <w:rFonts w:asciiTheme="minorHAnsi" w:eastAsiaTheme="minorHAnsi" w:hAnsiTheme="minorHAnsi" w:cstheme="minorHAnsi"/>
          <w:sz w:val="24"/>
          <w:szCs w:val="24"/>
          <w:vertAlign w:val="superscript"/>
          <w:lang w:eastAsia="en-US"/>
        </w:rPr>
        <w:t>ème</w:t>
      </w:r>
      <w:r w:rsidRPr="00EA2DD0">
        <w:rPr>
          <w:rFonts w:asciiTheme="minorHAnsi" w:eastAsiaTheme="minorHAnsi" w:hAnsiTheme="minorHAnsi" w:cstheme="minorHAnsi"/>
          <w:sz w:val="24"/>
          <w:szCs w:val="24"/>
          <w:lang w:eastAsia="en-US"/>
        </w:rPr>
        <w:t xml:space="preserve"> Conférence Annuelle de l’</w:t>
      </w:r>
      <w:proofErr w:type="spellStart"/>
      <w:r w:rsidRPr="00EA2DD0">
        <w:rPr>
          <w:rFonts w:asciiTheme="minorHAnsi" w:eastAsiaTheme="minorHAnsi" w:hAnsiTheme="minorHAnsi" w:cstheme="minorHAnsi"/>
          <w:sz w:val="24"/>
          <w:szCs w:val="24"/>
          <w:lang w:eastAsia="en-US"/>
        </w:rPr>
        <w:t>European</w:t>
      </w:r>
      <w:proofErr w:type="spellEnd"/>
      <w:r w:rsidRPr="00EA2DD0">
        <w:rPr>
          <w:rFonts w:asciiTheme="minorHAnsi" w:eastAsiaTheme="minorHAnsi" w:hAnsiTheme="minorHAnsi" w:cstheme="minorHAnsi"/>
          <w:sz w:val="24"/>
          <w:szCs w:val="24"/>
          <w:lang w:eastAsia="en-US"/>
        </w:rPr>
        <w:t xml:space="preserve"> International Business </w:t>
      </w:r>
      <w:proofErr w:type="spellStart"/>
      <w:r w:rsidRPr="00EA2DD0">
        <w:rPr>
          <w:rFonts w:asciiTheme="minorHAnsi" w:eastAsiaTheme="minorHAnsi" w:hAnsiTheme="minorHAnsi" w:cstheme="minorHAnsi"/>
          <w:sz w:val="24"/>
          <w:szCs w:val="24"/>
          <w:lang w:eastAsia="en-US"/>
        </w:rPr>
        <w:t>Academy</w:t>
      </w:r>
      <w:proofErr w:type="spellEnd"/>
      <w:r w:rsidRPr="00EA2DD0">
        <w:rPr>
          <w:rFonts w:asciiTheme="minorHAnsi" w:eastAsiaTheme="minorHAnsi" w:hAnsiTheme="minorHAnsi" w:cstheme="minorHAnsi"/>
          <w:sz w:val="24"/>
          <w:szCs w:val="24"/>
          <w:lang w:eastAsia="en-US"/>
        </w:rPr>
        <w:t xml:space="preserve"> (EIBA), Vienna </w:t>
      </w:r>
      <w:proofErr w:type="spellStart"/>
      <w:r w:rsidRPr="00EA2DD0">
        <w:rPr>
          <w:rFonts w:asciiTheme="minorHAnsi" w:eastAsiaTheme="minorHAnsi" w:hAnsiTheme="minorHAnsi" w:cstheme="minorHAnsi"/>
          <w:sz w:val="24"/>
          <w:szCs w:val="24"/>
          <w:lang w:eastAsia="en-US"/>
        </w:rPr>
        <w:t>University</w:t>
      </w:r>
      <w:proofErr w:type="spellEnd"/>
      <w:r w:rsidRPr="00EA2DD0">
        <w:rPr>
          <w:rFonts w:asciiTheme="minorHAnsi" w:eastAsiaTheme="minorHAnsi" w:hAnsiTheme="minorHAnsi" w:cstheme="minorHAnsi"/>
          <w:sz w:val="24"/>
          <w:szCs w:val="24"/>
          <w:lang w:eastAsia="en-US"/>
        </w:rPr>
        <w:t xml:space="preserve"> of </w:t>
      </w:r>
      <w:proofErr w:type="spellStart"/>
      <w:r w:rsidRPr="00EA2DD0">
        <w:rPr>
          <w:rFonts w:asciiTheme="minorHAnsi" w:eastAsiaTheme="minorHAnsi" w:hAnsiTheme="minorHAnsi" w:cstheme="minorHAnsi"/>
          <w:sz w:val="24"/>
          <w:szCs w:val="24"/>
          <w:lang w:eastAsia="en-US"/>
        </w:rPr>
        <w:t>Economics</w:t>
      </w:r>
      <w:proofErr w:type="spellEnd"/>
      <w:r w:rsidRPr="00EA2DD0">
        <w:rPr>
          <w:rFonts w:asciiTheme="minorHAnsi" w:eastAsiaTheme="minorHAnsi" w:hAnsiTheme="minorHAnsi" w:cstheme="minorHAnsi"/>
          <w:sz w:val="24"/>
          <w:szCs w:val="24"/>
          <w:lang w:eastAsia="en-US"/>
        </w:rPr>
        <w:t xml:space="preserve"> and Business, Vienne, 2– 4 Décembre</w:t>
      </w:r>
    </w:p>
    <w:p w14:paraId="4DAC1D3B"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lastRenderedPageBreak/>
        <w:t xml:space="preserve">Dominguez, N. (2016), « Les stratégies tête-de-pont : un palliatif à l'instabilité croissante des localisations ? », </w:t>
      </w:r>
      <w:r w:rsidRPr="00EA2DD0">
        <w:rPr>
          <w:rFonts w:asciiTheme="minorHAnsi" w:eastAsiaTheme="minorHAnsi" w:hAnsiTheme="minorHAnsi" w:cstheme="minorHAnsi"/>
          <w:i/>
          <w:iCs/>
          <w:sz w:val="24"/>
          <w:szCs w:val="24"/>
          <w:lang w:eastAsia="en-US"/>
        </w:rPr>
        <w:t>6</w:t>
      </w:r>
      <w:r w:rsidRPr="00EA2DD0">
        <w:rPr>
          <w:rFonts w:asciiTheme="minorHAnsi" w:eastAsiaTheme="minorHAnsi" w:hAnsiTheme="minorHAnsi" w:cstheme="minorHAnsi"/>
          <w:i/>
          <w:iCs/>
          <w:sz w:val="24"/>
          <w:szCs w:val="24"/>
          <w:vertAlign w:val="superscript"/>
          <w:lang w:eastAsia="en-US"/>
        </w:rPr>
        <w:t>ème</w:t>
      </w:r>
      <w:r w:rsidRPr="00EA2DD0">
        <w:rPr>
          <w:rFonts w:asciiTheme="minorHAnsi" w:eastAsiaTheme="minorHAnsi" w:hAnsiTheme="minorHAnsi" w:cstheme="minorHAnsi"/>
          <w:i/>
          <w:iCs/>
          <w:sz w:val="24"/>
          <w:szCs w:val="24"/>
          <w:lang w:eastAsia="en-US"/>
        </w:rPr>
        <w:t xml:space="preserve"> Conférence Annuelle d’Atlas/AFMI (Association Francophone de Management International),</w:t>
      </w:r>
      <w:r w:rsidRPr="00EA2DD0">
        <w:rPr>
          <w:rFonts w:asciiTheme="minorHAnsi" w:eastAsiaTheme="minorHAnsi" w:hAnsiTheme="minorHAnsi" w:cstheme="minorHAnsi"/>
          <w:sz w:val="24"/>
          <w:szCs w:val="24"/>
          <w:lang w:eastAsia="en-US"/>
        </w:rPr>
        <w:t xml:space="preserve"> EDHEC et IAE de Nice, Nice, 6 – 8 Juin, Prix de la meilleure communication.</w:t>
      </w:r>
    </w:p>
    <w:p w14:paraId="5EEA36F9"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 xml:space="preserve">Dominguez, N. et Mayrhofer, U. (2016), « Internationalization processes of </w:t>
      </w:r>
      <w:proofErr w:type="gramStart"/>
      <w:r w:rsidRPr="00EA2DD0">
        <w:rPr>
          <w:rFonts w:asciiTheme="minorHAnsi" w:eastAsiaTheme="minorHAnsi" w:hAnsiTheme="minorHAnsi" w:cstheme="minorHAnsi"/>
          <w:sz w:val="24"/>
          <w:szCs w:val="24"/>
          <w:lang w:val="en-US" w:eastAsia="en-US"/>
        </w:rPr>
        <w:t>SMEs :</w:t>
      </w:r>
      <w:proofErr w:type="gramEnd"/>
      <w:r w:rsidRPr="00EA2DD0">
        <w:rPr>
          <w:rFonts w:asciiTheme="minorHAnsi" w:eastAsiaTheme="minorHAnsi" w:hAnsiTheme="minorHAnsi" w:cstheme="minorHAnsi"/>
          <w:sz w:val="24"/>
          <w:szCs w:val="24"/>
          <w:lang w:val="en-US" w:eastAsia="en-US"/>
        </w:rPr>
        <w:t xml:space="preserve"> the case of the French company SLAT », </w:t>
      </w:r>
      <w:r w:rsidRPr="00EA2DD0">
        <w:rPr>
          <w:rFonts w:asciiTheme="minorHAnsi" w:eastAsiaTheme="minorHAnsi" w:hAnsiTheme="minorHAnsi" w:cstheme="minorHAnsi"/>
          <w:i/>
          <w:iCs/>
          <w:sz w:val="24"/>
          <w:szCs w:val="24"/>
          <w:lang w:val="en-US" w:eastAsia="en-US"/>
        </w:rPr>
        <w:t>1</w:t>
      </w:r>
      <w:r w:rsidRPr="00EA2DD0">
        <w:rPr>
          <w:rFonts w:asciiTheme="minorHAnsi" w:eastAsiaTheme="minorHAnsi" w:hAnsiTheme="minorHAnsi" w:cstheme="minorHAnsi"/>
          <w:i/>
          <w:iCs/>
          <w:sz w:val="24"/>
          <w:szCs w:val="24"/>
          <w:vertAlign w:val="superscript"/>
          <w:lang w:val="en-US" w:eastAsia="en-US"/>
        </w:rPr>
        <w:t>ère</w:t>
      </w:r>
      <w:r w:rsidRPr="00EA2DD0">
        <w:rPr>
          <w:rFonts w:asciiTheme="minorHAnsi" w:eastAsiaTheme="minorHAnsi" w:hAnsiTheme="minorHAnsi" w:cstheme="minorHAnsi"/>
          <w:i/>
          <w:iCs/>
          <w:sz w:val="24"/>
          <w:szCs w:val="24"/>
          <w:lang w:val="en-US" w:eastAsia="en-US"/>
        </w:rPr>
        <w:t xml:space="preserve"> </w:t>
      </w:r>
      <w:proofErr w:type="spellStart"/>
      <w:r w:rsidRPr="00EA2DD0">
        <w:rPr>
          <w:rFonts w:asciiTheme="minorHAnsi" w:eastAsiaTheme="minorHAnsi" w:hAnsiTheme="minorHAnsi" w:cstheme="minorHAnsi"/>
          <w:i/>
          <w:iCs/>
          <w:sz w:val="24"/>
          <w:szCs w:val="24"/>
          <w:lang w:val="en-US" w:eastAsia="en-US"/>
        </w:rPr>
        <w:t>Conférence</w:t>
      </w:r>
      <w:proofErr w:type="spellEnd"/>
      <w:r w:rsidRPr="00EA2DD0">
        <w:rPr>
          <w:rFonts w:asciiTheme="minorHAnsi" w:eastAsiaTheme="minorHAnsi" w:hAnsiTheme="minorHAnsi" w:cstheme="minorHAnsi"/>
          <w:i/>
          <w:iCs/>
          <w:sz w:val="24"/>
          <w:szCs w:val="24"/>
          <w:lang w:val="en-US" w:eastAsia="en-US"/>
        </w:rPr>
        <w:t xml:space="preserve"> Entrepreneurship and Internationalization of SMEs – Production Networks and Inter-firm Social responsibility</w:t>
      </w:r>
      <w:r w:rsidRPr="00EA2DD0">
        <w:rPr>
          <w:rFonts w:asciiTheme="minorHAnsi" w:eastAsiaTheme="minorHAnsi" w:hAnsiTheme="minorHAnsi" w:cstheme="minorHAnsi"/>
          <w:sz w:val="24"/>
          <w:szCs w:val="24"/>
          <w:lang w:val="en-US" w:eastAsia="en-US"/>
        </w:rPr>
        <w:t>, ESDES, Lyon, 12 Mai</w:t>
      </w:r>
    </w:p>
    <w:p w14:paraId="5A4BE6CA"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 xml:space="preserve">Dominguez, N. et Mayrhofer, U. (2015), « The internationalization of </w:t>
      </w:r>
      <w:proofErr w:type="gramStart"/>
      <w:r w:rsidRPr="00EA2DD0">
        <w:rPr>
          <w:rFonts w:asciiTheme="minorHAnsi" w:eastAsiaTheme="minorHAnsi" w:hAnsiTheme="minorHAnsi" w:cstheme="minorHAnsi"/>
          <w:sz w:val="24"/>
          <w:szCs w:val="24"/>
          <w:lang w:val="en-US" w:eastAsia="en-US"/>
        </w:rPr>
        <w:t>SMEs :</w:t>
      </w:r>
      <w:proofErr w:type="gramEnd"/>
      <w:r w:rsidRPr="00EA2DD0">
        <w:rPr>
          <w:rFonts w:asciiTheme="minorHAnsi" w:eastAsiaTheme="minorHAnsi" w:hAnsiTheme="minorHAnsi" w:cstheme="minorHAnsi"/>
          <w:sz w:val="24"/>
          <w:szCs w:val="24"/>
          <w:lang w:val="en-US" w:eastAsia="en-US"/>
        </w:rPr>
        <w:t xml:space="preserve"> An incremental process ? », </w:t>
      </w:r>
      <w:r w:rsidRPr="00EA2DD0">
        <w:rPr>
          <w:rFonts w:asciiTheme="minorHAnsi" w:eastAsiaTheme="minorHAnsi" w:hAnsiTheme="minorHAnsi" w:cstheme="minorHAnsi"/>
          <w:i/>
          <w:iCs/>
          <w:sz w:val="24"/>
          <w:szCs w:val="24"/>
          <w:lang w:val="en-US" w:eastAsia="en-US"/>
        </w:rPr>
        <w:t>41</w:t>
      </w:r>
      <w:r w:rsidRPr="00EA2DD0">
        <w:rPr>
          <w:rFonts w:asciiTheme="minorHAnsi" w:eastAsiaTheme="minorHAnsi" w:hAnsiTheme="minorHAnsi" w:cstheme="minorHAnsi"/>
          <w:i/>
          <w:iCs/>
          <w:sz w:val="24"/>
          <w:szCs w:val="24"/>
          <w:vertAlign w:val="superscript"/>
          <w:lang w:val="en-US" w:eastAsia="en-US"/>
        </w:rPr>
        <w:t>ème</w:t>
      </w:r>
      <w:r w:rsidRPr="00EA2DD0">
        <w:rPr>
          <w:rFonts w:asciiTheme="minorHAnsi" w:eastAsiaTheme="minorHAnsi" w:hAnsiTheme="minorHAnsi" w:cstheme="minorHAnsi"/>
          <w:i/>
          <w:iCs/>
          <w:sz w:val="24"/>
          <w:szCs w:val="24"/>
          <w:lang w:val="en-US" w:eastAsia="en-US"/>
        </w:rPr>
        <w:t xml:space="preserve"> </w:t>
      </w:r>
      <w:proofErr w:type="spellStart"/>
      <w:r w:rsidRPr="00EA2DD0">
        <w:rPr>
          <w:rFonts w:asciiTheme="minorHAnsi" w:eastAsiaTheme="minorHAnsi" w:hAnsiTheme="minorHAnsi" w:cstheme="minorHAnsi"/>
          <w:i/>
          <w:iCs/>
          <w:sz w:val="24"/>
          <w:szCs w:val="24"/>
          <w:lang w:val="en-US" w:eastAsia="en-US"/>
        </w:rPr>
        <w:t>Conférence</w:t>
      </w:r>
      <w:proofErr w:type="spellEnd"/>
      <w:r w:rsidRPr="00EA2DD0">
        <w:rPr>
          <w:rFonts w:asciiTheme="minorHAnsi" w:eastAsiaTheme="minorHAnsi" w:hAnsiTheme="minorHAnsi" w:cstheme="minorHAnsi"/>
          <w:i/>
          <w:iCs/>
          <w:sz w:val="24"/>
          <w:szCs w:val="24"/>
          <w:lang w:val="en-US" w:eastAsia="en-US"/>
        </w:rPr>
        <w:t xml:space="preserve"> </w:t>
      </w:r>
      <w:proofErr w:type="spellStart"/>
      <w:r w:rsidRPr="00EA2DD0">
        <w:rPr>
          <w:rFonts w:asciiTheme="minorHAnsi" w:eastAsiaTheme="minorHAnsi" w:hAnsiTheme="minorHAnsi" w:cstheme="minorHAnsi"/>
          <w:i/>
          <w:iCs/>
          <w:sz w:val="24"/>
          <w:szCs w:val="24"/>
          <w:lang w:val="en-US" w:eastAsia="en-US"/>
        </w:rPr>
        <w:t>Annuelle</w:t>
      </w:r>
      <w:proofErr w:type="spellEnd"/>
      <w:r w:rsidRPr="00EA2DD0">
        <w:rPr>
          <w:rFonts w:asciiTheme="minorHAnsi" w:eastAsiaTheme="minorHAnsi" w:hAnsiTheme="minorHAnsi" w:cstheme="minorHAnsi"/>
          <w:i/>
          <w:iCs/>
          <w:sz w:val="24"/>
          <w:szCs w:val="24"/>
          <w:lang w:val="en-US" w:eastAsia="en-US"/>
        </w:rPr>
        <w:t xml:space="preserve"> de </w:t>
      </w:r>
      <w:proofErr w:type="spellStart"/>
      <w:r w:rsidRPr="00EA2DD0">
        <w:rPr>
          <w:rFonts w:asciiTheme="minorHAnsi" w:eastAsiaTheme="minorHAnsi" w:hAnsiTheme="minorHAnsi" w:cstheme="minorHAnsi"/>
          <w:i/>
          <w:iCs/>
          <w:sz w:val="24"/>
          <w:szCs w:val="24"/>
          <w:lang w:val="en-US" w:eastAsia="en-US"/>
        </w:rPr>
        <w:t>l’European</w:t>
      </w:r>
      <w:proofErr w:type="spellEnd"/>
      <w:r w:rsidRPr="00EA2DD0">
        <w:rPr>
          <w:rFonts w:asciiTheme="minorHAnsi" w:eastAsiaTheme="minorHAnsi" w:hAnsiTheme="minorHAnsi" w:cstheme="minorHAnsi"/>
          <w:i/>
          <w:iCs/>
          <w:sz w:val="24"/>
          <w:szCs w:val="24"/>
          <w:lang w:val="en-US" w:eastAsia="en-US"/>
        </w:rPr>
        <w:t xml:space="preserve"> International Business Academy</w:t>
      </w:r>
      <w:r w:rsidRPr="00EA2DD0">
        <w:rPr>
          <w:rFonts w:asciiTheme="minorHAnsi" w:eastAsiaTheme="minorHAnsi" w:hAnsiTheme="minorHAnsi" w:cstheme="minorHAnsi"/>
          <w:sz w:val="24"/>
          <w:szCs w:val="24"/>
          <w:lang w:val="en-US" w:eastAsia="en-US"/>
        </w:rPr>
        <w:t xml:space="preserve"> (EIBA), Pontifical Catholic University (PUC), Rio de Janeiro, 1 – 3 </w:t>
      </w:r>
      <w:proofErr w:type="spellStart"/>
      <w:r w:rsidRPr="00EA2DD0">
        <w:rPr>
          <w:rFonts w:asciiTheme="minorHAnsi" w:eastAsiaTheme="minorHAnsi" w:hAnsiTheme="minorHAnsi" w:cstheme="minorHAnsi"/>
          <w:sz w:val="24"/>
          <w:szCs w:val="24"/>
          <w:lang w:val="en-US" w:eastAsia="en-US"/>
        </w:rPr>
        <w:t>Décembre</w:t>
      </w:r>
      <w:proofErr w:type="spellEnd"/>
    </w:p>
    <w:p w14:paraId="2CE1C8A6"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 xml:space="preserve">Dominguez, N., Chirita, M.C., Cisneros, L. (2015), « Velan Group Case », </w:t>
      </w:r>
      <w:r w:rsidRPr="00EA2DD0">
        <w:rPr>
          <w:rFonts w:asciiTheme="minorHAnsi" w:eastAsiaTheme="minorHAnsi" w:hAnsiTheme="minorHAnsi" w:cstheme="minorHAnsi"/>
          <w:i/>
          <w:iCs/>
          <w:sz w:val="24"/>
          <w:szCs w:val="24"/>
          <w:lang w:val="en-US" w:eastAsia="en-US"/>
        </w:rPr>
        <w:t xml:space="preserve">The Babson Global STEP Project for Family Enterprising, </w:t>
      </w:r>
      <w:r w:rsidRPr="00EA2DD0">
        <w:rPr>
          <w:rFonts w:asciiTheme="minorHAnsi" w:eastAsiaTheme="minorHAnsi" w:hAnsiTheme="minorHAnsi" w:cstheme="minorHAnsi"/>
          <w:sz w:val="24"/>
          <w:szCs w:val="24"/>
          <w:lang w:val="en-US" w:eastAsia="en-US"/>
        </w:rPr>
        <w:t>ESADE University, Barcelona, 14-16 Novembre</w:t>
      </w:r>
    </w:p>
    <w:p w14:paraId="6CDB460B"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(2015), « Vitesse et linéarité du processus d’internationalisation des PME : vers une pluralité d’approches », </w:t>
      </w:r>
      <w:r w:rsidRPr="00EA2DD0">
        <w:rPr>
          <w:rFonts w:asciiTheme="minorHAnsi" w:eastAsiaTheme="minorHAnsi" w:hAnsiTheme="minorHAnsi" w:cstheme="minorHAnsi"/>
          <w:i/>
          <w:iCs/>
          <w:sz w:val="24"/>
          <w:szCs w:val="24"/>
          <w:lang w:eastAsia="en-US"/>
        </w:rPr>
        <w:t>5</w:t>
      </w:r>
      <w:r w:rsidRPr="00EA2DD0">
        <w:rPr>
          <w:rFonts w:asciiTheme="minorHAnsi" w:eastAsiaTheme="minorHAnsi" w:hAnsiTheme="minorHAnsi" w:cstheme="minorHAnsi"/>
          <w:i/>
          <w:iCs/>
          <w:sz w:val="24"/>
          <w:szCs w:val="24"/>
          <w:vertAlign w:val="superscript"/>
          <w:lang w:eastAsia="en-US"/>
        </w:rPr>
        <w:t>ème</w:t>
      </w:r>
      <w:r w:rsidRPr="00EA2DD0">
        <w:rPr>
          <w:rFonts w:asciiTheme="minorHAnsi" w:eastAsiaTheme="minorHAnsi" w:hAnsiTheme="minorHAnsi" w:cstheme="minorHAnsi"/>
          <w:i/>
          <w:iCs/>
          <w:sz w:val="24"/>
          <w:szCs w:val="24"/>
          <w:lang w:eastAsia="en-US"/>
        </w:rPr>
        <w:t xml:space="preserve"> Conférence Annuelle d’Atlas/AFMI (Association Francophone de Management International)</w:t>
      </w:r>
      <w:r w:rsidRPr="00EA2DD0">
        <w:rPr>
          <w:rFonts w:asciiTheme="minorHAnsi" w:eastAsiaTheme="minorHAnsi" w:hAnsiTheme="minorHAnsi" w:cstheme="minorHAnsi"/>
          <w:sz w:val="24"/>
          <w:szCs w:val="24"/>
          <w:lang w:eastAsia="en-US"/>
        </w:rPr>
        <w:t>, Centre Franco-Vietnamien de Gestion, Hanoï, 12 – 14 Mai.</w:t>
      </w:r>
    </w:p>
    <w:p w14:paraId="331B079D"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eastAsia="en-US"/>
        </w:rPr>
      </w:pPr>
      <w:proofErr w:type="spellStart"/>
      <w:r w:rsidRPr="00EA2DD0">
        <w:rPr>
          <w:rFonts w:asciiTheme="minorHAnsi" w:eastAsiaTheme="minorHAnsi" w:hAnsiTheme="minorHAnsi" w:cstheme="minorHAnsi"/>
          <w:sz w:val="24"/>
          <w:szCs w:val="24"/>
          <w:lang w:eastAsia="en-US"/>
        </w:rPr>
        <w:t>Chalencon</w:t>
      </w:r>
      <w:proofErr w:type="spellEnd"/>
      <w:r w:rsidRPr="00EA2DD0">
        <w:rPr>
          <w:rFonts w:asciiTheme="minorHAnsi" w:eastAsiaTheme="minorHAnsi" w:hAnsiTheme="minorHAnsi" w:cstheme="minorHAnsi"/>
          <w:sz w:val="24"/>
          <w:szCs w:val="24"/>
          <w:lang w:eastAsia="en-US"/>
        </w:rPr>
        <w:t xml:space="preserve">, L. et Dominguez, N. (2014), « Economies émergentes, économies matures et internationalisation des firmes : vers une révision du paradigme éclectique ? », </w:t>
      </w:r>
      <w:r w:rsidRPr="00EA2DD0">
        <w:rPr>
          <w:rFonts w:asciiTheme="minorHAnsi" w:eastAsiaTheme="minorHAnsi" w:hAnsiTheme="minorHAnsi" w:cstheme="minorHAnsi"/>
          <w:i/>
          <w:iCs/>
          <w:sz w:val="24"/>
          <w:szCs w:val="24"/>
          <w:lang w:eastAsia="en-US"/>
        </w:rPr>
        <w:t>4</w:t>
      </w:r>
      <w:r w:rsidRPr="00EA2DD0">
        <w:rPr>
          <w:rFonts w:asciiTheme="minorHAnsi" w:eastAsiaTheme="minorHAnsi" w:hAnsiTheme="minorHAnsi" w:cstheme="minorHAnsi"/>
          <w:i/>
          <w:iCs/>
          <w:sz w:val="24"/>
          <w:szCs w:val="24"/>
          <w:vertAlign w:val="superscript"/>
          <w:lang w:eastAsia="en-US"/>
        </w:rPr>
        <w:t>ème</w:t>
      </w:r>
      <w:r w:rsidRPr="00EA2DD0">
        <w:rPr>
          <w:rFonts w:asciiTheme="minorHAnsi" w:eastAsiaTheme="minorHAnsi" w:hAnsiTheme="minorHAnsi" w:cstheme="minorHAnsi"/>
          <w:i/>
          <w:iCs/>
          <w:sz w:val="24"/>
          <w:szCs w:val="24"/>
          <w:lang w:eastAsia="en-US"/>
        </w:rPr>
        <w:t xml:space="preserve"> Conférence Annuelle d’Atlas/AFMI (Association Francophone de Management International),</w:t>
      </w:r>
      <w:r w:rsidRPr="00EA2DD0">
        <w:rPr>
          <w:rFonts w:asciiTheme="minorHAnsi" w:eastAsiaTheme="minorHAnsi" w:hAnsiTheme="minorHAnsi" w:cstheme="minorHAnsi"/>
          <w:sz w:val="24"/>
          <w:szCs w:val="24"/>
          <w:lang w:eastAsia="en-US"/>
        </w:rPr>
        <w:t xml:space="preserve"> Aix-Marseille, 19 – 21 Mai </w:t>
      </w:r>
    </w:p>
    <w:p w14:paraId="2EFFD001"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(2014), « Internationalisation des firmes et économies émergentes : la mise au défi des théories existantes », </w:t>
      </w:r>
      <w:r w:rsidRPr="00EA2DD0">
        <w:rPr>
          <w:rFonts w:asciiTheme="minorHAnsi" w:eastAsiaTheme="minorHAnsi" w:hAnsiTheme="minorHAnsi" w:cstheme="minorHAnsi"/>
          <w:i/>
          <w:iCs/>
          <w:sz w:val="24"/>
          <w:szCs w:val="24"/>
          <w:lang w:eastAsia="en-US"/>
        </w:rPr>
        <w:t>4</w:t>
      </w:r>
      <w:r w:rsidRPr="00EA2DD0">
        <w:rPr>
          <w:rFonts w:asciiTheme="minorHAnsi" w:eastAsiaTheme="minorHAnsi" w:hAnsiTheme="minorHAnsi" w:cstheme="minorHAnsi"/>
          <w:i/>
          <w:iCs/>
          <w:sz w:val="24"/>
          <w:szCs w:val="24"/>
          <w:vertAlign w:val="superscript"/>
          <w:lang w:eastAsia="en-US"/>
        </w:rPr>
        <w:t>ème</w:t>
      </w:r>
      <w:r w:rsidRPr="00EA2DD0">
        <w:rPr>
          <w:rFonts w:asciiTheme="minorHAnsi" w:eastAsiaTheme="minorHAnsi" w:hAnsiTheme="minorHAnsi" w:cstheme="minorHAnsi"/>
          <w:i/>
          <w:iCs/>
          <w:sz w:val="24"/>
          <w:szCs w:val="24"/>
          <w:lang w:eastAsia="en-US"/>
        </w:rPr>
        <w:t xml:space="preserve"> Conférence Annuelle d’Atlas/AFMI</w:t>
      </w:r>
      <w:r w:rsidRPr="00EA2DD0">
        <w:rPr>
          <w:rFonts w:asciiTheme="minorHAnsi" w:eastAsiaTheme="minorHAnsi" w:hAnsiTheme="minorHAnsi" w:cstheme="minorHAnsi"/>
          <w:sz w:val="24"/>
          <w:szCs w:val="24"/>
          <w:lang w:eastAsia="en-US"/>
        </w:rPr>
        <w:t xml:space="preserve"> (Association Francophone de Management International), Aix-Marseille, 19 – 21 Mai</w:t>
      </w:r>
    </w:p>
    <w:p w14:paraId="26DB7228"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(2013), « </w:t>
      </w:r>
      <w:proofErr w:type="spellStart"/>
      <w:r w:rsidRPr="00EA2DD0">
        <w:rPr>
          <w:rFonts w:asciiTheme="minorHAnsi" w:eastAsiaTheme="minorHAnsi" w:hAnsiTheme="minorHAnsi" w:cstheme="minorHAnsi"/>
          <w:sz w:val="24"/>
          <w:szCs w:val="24"/>
          <w:lang w:eastAsia="en-US"/>
        </w:rPr>
        <w:t>Accompaniment</w:t>
      </w:r>
      <w:proofErr w:type="spellEnd"/>
      <w:r w:rsidRPr="00EA2DD0">
        <w:rPr>
          <w:rFonts w:asciiTheme="minorHAnsi" w:eastAsiaTheme="minorHAnsi" w:hAnsiTheme="minorHAnsi" w:cstheme="minorHAnsi"/>
          <w:sz w:val="24"/>
          <w:szCs w:val="24"/>
          <w:lang w:eastAsia="en-US"/>
        </w:rPr>
        <w:t xml:space="preserve"> structures and </w:t>
      </w:r>
      <w:proofErr w:type="spellStart"/>
      <w:r w:rsidRPr="00EA2DD0">
        <w:rPr>
          <w:rFonts w:asciiTheme="minorHAnsi" w:eastAsiaTheme="minorHAnsi" w:hAnsiTheme="minorHAnsi" w:cstheme="minorHAnsi"/>
          <w:sz w:val="24"/>
          <w:szCs w:val="24"/>
          <w:lang w:eastAsia="en-US"/>
        </w:rPr>
        <w:t>SMEs</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Internationalization</w:t>
      </w:r>
      <w:proofErr w:type="spellEnd"/>
      <w:r w:rsidRPr="00EA2DD0">
        <w:rPr>
          <w:rFonts w:asciiTheme="minorHAnsi" w:eastAsiaTheme="minorHAnsi" w:hAnsiTheme="minorHAnsi" w:cstheme="minorHAnsi"/>
          <w:sz w:val="24"/>
          <w:szCs w:val="24"/>
          <w:lang w:eastAsia="en-US"/>
        </w:rPr>
        <w:t xml:space="preserve"> process in </w:t>
      </w:r>
      <w:proofErr w:type="spellStart"/>
      <w:r w:rsidRPr="00EA2DD0">
        <w:rPr>
          <w:rFonts w:asciiTheme="minorHAnsi" w:eastAsiaTheme="minorHAnsi" w:hAnsiTheme="minorHAnsi" w:cstheme="minorHAnsi"/>
          <w:sz w:val="24"/>
          <w:szCs w:val="24"/>
          <w:lang w:eastAsia="en-US"/>
        </w:rPr>
        <w:t>emerging</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economies</w:t>
      </w:r>
      <w:proofErr w:type="spellEnd"/>
      <w:r w:rsidRPr="00EA2DD0">
        <w:rPr>
          <w:rFonts w:asciiTheme="minorHAnsi" w:eastAsiaTheme="minorHAnsi" w:hAnsiTheme="minorHAnsi" w:cstheme="minorHAnsi"/>
          <w:sz w:val="24"/>
          <w:szCs w:val="24"/>
          <w:lang w:eastAsia="en-US"/>
        </w:rPr>
        <w:t xml:space="preserve"> », </w:t>
      </w:r>
      <w:r w:rsidRPr="00EA2DD0">
        <w:rPr>
          <w:rFonts w:asciiTheme="minorHAnsi" w:eastAsiaTheme="minorHAnsi" w:hAnsiTheme="minorHAnsi" w:cstheme="minorHAnsi"/>
          <w:i/>
          <w:iCs/>
          <w:sz w:val="24"/>
          <w:szCs w:val="24"/>
          <w:lang w:eastAsia="en-US"/>
        </w:rPr>
        <w:t>39</w:t>
      </w:r>
      <w:r w:rsidRPr="00EA2DD0">
        <w:rPr>
          <w:rFonts w:asciiTheme="minorHAnsi" w:eastAsiaTheme="minorHAnsi" w:hAnsiTheme="minorHAnsi" w:cstheme="minorHAnsi"/>
          <w:i/>
          <w:iCs/>
          <w:sz w:val="24"/>
          <w:szCs w:val="24"/>
          <w:vertAlign w:val="superscript"/>
          <w:lang w:eastAsia="en-US"/>
        </w:rPr>
        <w:t>ème</w:t>
      </w:r>
      <w:r w:rsidRPr="00EA2DD0">
        <w:rPr>
          <w:rFonts w:asciiTheme="minorHAnsi" w:eastAsiaTheme="minorHAnsi" w:hAnsiTheme="minorHAnsi" w:cstheme="minorHAnsi"/>
          <w:i/>
          <w:iCs/>
          <w:sz w:val="24"/>
          <w:szCs w:val="24"/>
          <w:lang w:eastAsia="en-US"/>
        </w:rPr>
        <w:t xml:space="preserve"> Conférence Annuelle de l’</w:t>
      </w:r>
      <w:proofErr w:type="spellStart"/>
      <w:r w:rsidRPr="00EA2DD0">
        <w:rPr>
          <w:rFonts w:asciiTheme="minorHAnsi" w:eastAsiaTheme="minorHAnsi" w:hAnsiTheme="minorHAnsi" w:cstheme="minorHAnsi"/>
          <w:i/>
          <w:iCs/>
          <w:sz w:val="24"/>
          <w:szCs w:val="24"/>
          <w:lang w:eastAsia="en-US"/>
        </w:rPr>
        <w:t>European</w:t>
      </w:r>
      <w:proofErr w:type="spellEnd"/>
      <w:r w:rsidRPr="00EA2DD0">
        <w:rPr>
          <w:rFonts w:asciiTheme="minorHAnsi" w:eastAsiaTheme="minorHAnsi" w:hAnsiTheme="minorHAnsi" w:cstheme="minorHAnsi"/>
          <w:i/>
          <w:iCs/>
          <w:sz w:val="24"/>
          <w:szCs w:val="24"/>
          <w:lang w:eastAsia="en-US"/>
        </w:rPr>
        <w:t xml:space="preserve"> International Business </w:t>
      </w:r>
      <w:proofErr w:type="spellStart"/>
      <w:r w:rsidRPr="00EA2DD0">
        <w:rPr>
          <w:rFonts w:asciiTheme="minorHAnsi" w:eastAsiaTheme="minorHAnsi" w:hAnsiTheme="minorHAnsi" w:cstheme="minorHAnsi"/>
          <w:i/>
          <w:iCs/>
          <w:sz w:val="24"/>
          <w:szCs w:val="24"/>
          <w:lang w:eastAsia="en-US"/>
        </w:rPr>
        <w:t>Academy</w:t>
      </w:r>
      <w:proofErr w:type="spellEnd"/>
      <w:r w:rsidRPr="00EA2DD0">
        <w:rPr>
          <w:rFonts w:asciiTheme="minorHAnsi" w:eastAsiaTheme="minorHAnsi" w:hAnsiTheme="minorHAnsi" w:cstheme="minorHAnsi"/>
          <w:i/>
          <w:iCs/>
          <w:sz w:val="24"/>
          <w:szCs w:val="24"/>
          <w:lang w:eastAsia="en-US"/>
        </w:rPr>
        <w:t xml:space="preserve"> (</w:t>
      </w:r>
      <w:r w:rsidRPr="00EA2DD0">
        <w:rPr>
          <w:rFonts w:asciiTheme="minorHAnsi" w:eastAsiaTheme="minorHAnsi" w:hAnsiTheme="minorHAnsi" w:cstheme="minorHAnsi"/>
          <w:sz w:val="24"/>
          <w:szCs w:val="24"/>
          <w:lang w:eastAsia="en-US"/>
        </w:rPr>
        <w:t xml:space="preserve">EIBA), </w:t>
      </w:r>
      <w:proofErr w:type="spellStart"/>
      <w:r w:rsidRPr="00EA2DD0">
        <w:rPr>
          <w:rFonts w:asciiTheme="minorHAnsi" w:eastAsiaTheme="minorHAnsi" w:hAnsiTheme="minorHAnsi" w:cstheme="minorHAnsi"/>
          <w:sz w:val="24"/>
          <w:szCs w:val="24"/>
          <w:lang w:eastAsia="en-US"/>
        </w:rPr>
        <w:t>University</w:t>
      </w:r>
      <w:proofErr w:type="spellEnd"/>
      <w:r w:rsidRPr="00EA2DD0">
        <w:rPr>
          <w:rFonts w:asciiTheme="minorHAnsi" w:eastAsiaTheme="minorHAnsi" w:hAnsiTheme="minorHAnsi" w:cstheme="minorHAnsi"/>
          <w:sz w:val="24"/>
          <w:szCs w:val="24"/>
          <w:lang w:eastAsia="en-US"/>
        </w:rPr>
        <w:t xml:space="preserve"> of </w:t>
      </w:r>
      <w:proofErr w:type="spellStart"/>
      <w:r w:rsidRPr="00EA2DD0">
        <w:rPr>
          <w:rFonts w:asciiTheme="minorHAnsi" w:eastAsiaTheme="minorHAnsi" w:hAnsiTheme="minorHAnsi" w:cstheme="minorHAnsi"/>
          <w:sz w:val="24"/>
          <w:szCs w:val="24"/>
          <w:lang w:eastAsia="en-US"/>
        </w:rPr>
        <w:t>Bremen</w:t>
      </w:r>
      <w:proofErr w:type="spellEnd"/>
      <w:r w:rsidRPr="00EA2DD0">
        <w:rPr>
          <w:rFonts w:asciiTheme="minorHAnsi" w:eastAsiaTheme="minorHAnsi" w:hAnsiTheme="minorHAnsi" w:cstheme="minorHAnsi"/>
          <w:sz w:val="24"/>
          <w:szCs w:val="24"/>
          <w:lang w:eastAsia="en-US"/>
        </w:rPr>
        <w:t xml:space="preserve">, 12-14 Décembre </w:t>
      </w:r>
    </w:p>
    <w:p w14:paraId="4BB7406C"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(2013), « Les stratégies de localisation dans les pays tête-de-pont : analyse des motivations des PME françaises », </w:t>
      </w:r>
      <w:r w:rsidRPr="00EA2DD0">
        <w:rPr>
          <w:rFonts w:asciiTheme="minorHAnsi" w:eastAsiaTheme="minorHAnsi" w:hAnsiTheme="minorHAnsi" w:cstheme="minorHAnsi"/>
          <w:i/>
          <w:iCs/>
          <w:sz w:val="24"/>
          <w:szCs w:val="24"/>
          <w:lang w:eastAsia="en-US"/>
        </w:rPr>
        <w:t>3</w:t>
      </w:r>
      <w:r w:rsidRPr="00EA2DD0">
        <w:rPr>
          <w:rFonts w:asciiTheme="minorHAnsi" w:eastAsiaTheme="minorHAnsi" w:hAnsiTheme="minorHAnsi" w:cstheme="minorHAnsi"/>
          <w:i/>
          <w:iCs/>
          <w:sz w:val="24"/>
          <w:szCs w:val="24"/>
          <w:vertAlign w:val="superscript"/>
          <w:lang w:eastAsia="en-US"/>
        </w:rPr>
        <w:t>ème</w:t>
      </w:r>
      <w:r w:rsidRPr="00EA2DD0">
        <w:rPr>
          <w:rFonts w:asciiTheme="minorHAnsi" w:eastAsiaTheme="minorHAnsi" w:hAnsiTheme="minorHAnsi" w:cstheme="minorHAnsi"/>
          <w:i/>
          <w:iCs/>
          <w:sz w:val="24"/>
          <w:szCs w:val="24"/>
          <w:lang w:eastAsia="en-US"/>
        </w:rPr>
        <w:t xml:space="preserve"> Conférence Atlas/AFMI (Association Francophone de Management International), </w:t>
      </w:r>
      <w:r w:rsidRPr="00EA2DD0">
        <w:rPr>
          <w:rFonts w:asciiTheme="minorHAnsi" w:eastAsiaTheme="minorHAnsi" w:hAnsiTheme="minorHAnsi" w:cstheme="minorHAnsi"/>
          <w:sz w:val="24"/>
          <w:szCs w:val="24"/>
          <w:lang w:eastAsia="en-US"/>
        </w:rPr>
        <w:t>HEC Montréal, 8-9 Juillet</w:t>
      </w:r>
    </w:p>
    <w:p w14:paraId="502F4B8C"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 xml:space="preserve">Dominguez, N. et Mayrhofer, U. (2013), « Entering Central and Eastern European markets through Gateway Strategies: the case of the French company SLAT », </w:t>
      </w:r>
      <w:r w:rsidRPr="00EA2DD0">
        <w:rPr>
          <w:rFonts w:asciiTheme="minorHAnsi" w:eastAsiaTheme="minorHAnsi" w:hAnsiTheme="minorHAnsi" w:cstheme="minorHAnsi"/>
          <w:i/>
          <w:iCs/>
          <w:sz w:val="24"/>
          <w:szCs w:val="24"/>
          <w:lang w:val="en-US" w:eastAsia="en-US"/>
        </w:rPr>
        <w:t>4</w:t>
      </w:r>
      <w:r w:rsidRPr="00EA2DD0">
        <w:rPr>
          <w:rFonts w:asciiTheme="minorHAnsi" w:eastAsiaTheme="minorHAnsi" w:hAnsiTheme="minorHAnsi" w:cstheme="minorHAnsi"/>
          <w:i/>
          <w:iCs/>
          <w:sz w:val="24"/>
          <w:szCs w:val="24"/>
          <w:vertAlign w:val="superscript"/>
          <w:lang w:val="en-US" w:eastAsia="en-US"/>
        </w:rPr>
        <w:t>ème</w:t>
      </w:r>
      <w:r w:rsidRPr="00EA2DD0">
        <w:rPr>
          <w:rFonts w:asciiTheme="minorHAnsi" w:eastAsiaTheme="minorHAnsi" w:hAnsiTheme="minorHAnsi" w:cstheme="minorHAnsi"/>
          <w:i/>
          <w:iCs/>
          <w:sz w:val="24"/>
          <w:szCs w:val="24"/>
          <w:lang w:val="en-US" w:eastAsia="en-US"/>
        </w:rPr>
        <w:t xml:space="preserve"> </w:t>
      </w:r>
      <w:proofErr w:type="spellStart"/>
      <w:r w:rsidRPr="00EA2DD0">
        <w:rPr>
          <w:rFonts w:asciiTheme="minorHAnsi" w:eastAsiaTheme="minorHAnsi" w:hAnsiTheme="minorHAnsi" w:cstheme="minorHAnsi"/>
          <w:i/>
          <w:iCs/>
          <w:sz w:val="24"/>
          <w:szCs w:val="24"/>
          <w:lang w:val="en-US" w:eastAsia="en-US"/>
        </w:rPr>
        <w:t>Colloque</w:t>
      </w:r>
      <w:proofErr w:type="spellEnd"/>
      <w:r w:rsidRPr="00EA2DD0">
        <w:rPr>
          <w:rFonts w:asciiTheme="minorHAnsi" w:eastAsiaTheme="minorHAnsi" w:hAnsiTheme="minorHAnsi" w:cstheme="minorHAnsi"/>
          <w:i/>
          <w:iCs/>
          <w:sz w:val="24"/>
          <w:szCs w:val="24"/>
          <w:lang w:val="en-US" w:eastAsia="en-US"/>
        </w:rPr>
        <w:t xml:space="preserve"> Franco-</w:t>
      </w:r>
      <w:proofErr w:type="spellStart"/>
      <w:r w:rsidRPr="00EA2DD0">
        <w:rPr>
          <w:rFonts w:asciiTheme="minorHAnsi" w:eastAsiaTheme="minorHAnsi" w:hAnsiTheme="minorHAnsi" w:cstheme="minorHAnsi"/>
          <w:i/>
          <w:iCs/>
          <w:sz w:val="24"/>
          <w:szCs w:val="24"/>
          <w:lang w:val="en-US" w:eastAsia="en-US"/>
        </w:rPr>
        <w:t>Tchèque</w:t>
      </w:r>
      <w:proofErr w:type="spellEnd"/>
      <w:r w:rsidRPr="00EA2DD0">
        <w:rPr>
          <w:rFonts w:asciiTheme="minorHAnsi" w:eastAsiaTheme="minorHAnsi" w:hAnsiTheme="minorHAnsi" w:cstheme="minorHAnsi"/>
          <w:i/>
          <w:iCs/>
          <w:sz w:val="24"/>
          <w:szCs w:val="24"/>
          <w:lang w:val="en-US" w:eastAsia="en-US"/>
        </w:rPr>
        <w:t xml:space="preserve"> “Trends in International Business”;</w:t>
      </w:r>
      <w:r w:rsidRPr="00EA2DD0">
        <w:rPr>
          <w:rFonts w:asciiTheme="minorHAnsi" w:eastAsiaTheme="minorHAnsi" w:hAnsiTheme="minorHAnsi" w:cstheme="minorHAnsi"/>
          <w:sz w:val="24"/>
          <w:szCs w:val="24"/>
          <w:lang w:val="en-US" w:eastAsia="en-US"/>
        </w:rPr>
        <w:t xml:space="preserve"> iaelyon School of Management, Université Jean Moulin - VSE Prague University of Economics, 25 Juin</w:t>
      </w:r>
    </w:p>
    <w:p w14:paraId="41720B4F"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 xml:space="preserve">Dominguez, N. et </w:t>
      </w:r>
      <w:proofErr w:type="spellStart"/>
      <w:r w:rsidRPr="00EA2DD0">
        <w:rPr>
          <w:rFonts w:asciiTheme="minorHAnsi" w:eastAsiaTheme="minorHAnsi" w:hAnsiTheme="minorHAnsi" w:cstheme="minorHAnsi"/>
          <w:sz w:val="24"/>
          <w:szCs w:val="24"/>
          <w:lang w:val="en-US" w:eastAsia="en-US"/>
        </w:rPr>
        <w:t>Raïs</w:t>
      </w:r>
      <w:proofErr w:type="spellEnd"/>
      <w:r w:rsidRPr="00EA2DD0">
        <w:rPr>
          <w:rFonts w:asciiTheme="minorHAnsi" w:eastAsiaTheme="minorHAnsi" w:hAnsiTheme="minorHAnsi" w:cstheme="minorHAnsi"/>
          <w:sz w:val="24"/>
          <w:szCs w:val="24"/>
          <w:lang w:val="en-US" w:eastAsia="en-US"/>
        </w:rPr>
        <w:t xml:space="preserve">, M. (2012), « Risk-seeking </w:t>
      </w:r>
      <w:proofErr w:type="spellStart"/>
      <w:r w:rsidRPr="00EA2DD0">
        <w:rPr>
          <w:rFonts w:asciiTheme="minorHAnsi" w:eastAsiaTheme="minorHAnsi" w:hAnsiTheme="minorHAnsi" w:cstheme="minorHAnsi"/>
          <w:sz w:val="24"/>
          <w:szCs w:val="24"/>
          <w:lang w:val="en-US" w:eastAsia="en-US"/>
        </w:rPr>
        <w:t>behaviours</w:t>
      </w:r>
      <w:proofErr w:type="spellEnd"/>
      <w:r w:rsidRPr="00EA2DD0">
        <w:rPr>
          <w:rFonts w:asciiTheme="minorHAnsi" w:eastAsiaTheme="minorHAnsi" w:hAnsiTheme="minorHAnsi" w:cstheme="minorHAnsi"/>
          <w:sz w:val="24"/>
          <w:szCs w:val="24"/>
          <w:lang w:val="en-US" w:eastAsia="en-US"/>
        </w:rPr>
        <w:t xml:space="preserve"> in growth strategies of SMEs: targeting unstable environments », </w:t>
      </w:r>
      <w:r w:rsidRPr="00EA2DD0">
        <w:rPr>
          <w:rFonts w:asciiTheme="minorHAnsi" w:eastAsiaTheme="minorHAnsi" w:hAnsiTheme="minorHAnsi" w:cstheme="minorHAnsi"/>
          <w:i/>
          <w:iCs/>
          <w:sz w:val="24"/>
          <w:szCs w:val="24"/>
          <w:lang w:val="en-US" w:eastAsia="en-US"/>
        </w:rPr>
        <w:t>15</w:t>
      </w:r>
      <w:r w:rsidRPr="00EA2DD0">
        <w:rPr>
          <w:rFonts w:asciiTheme="minorHAnsi" w:eastAsiaTheme="minorHAnsi" w:hAnsiTheme="minorHAnsi" w:cstheme="minorHAnsi"/>
          <w:i/>
          <w:iCs/>
          <w:sz w:val="24"/>
          <w:szCs w:val="24"/>
          <w:vertAlign w:val="superscript"/>
          <w:lang w:val="en-US" w:eastAsia="en-US"/>
        </w:rPr>
        <w:t>th</w:t>
      </w:r>
      <w:r w:rsidRPr="00EA2DD0">
        <w:rPr>
          <w:rFonts w:asciiTheme="minorHAnsi" w:eastAsiaTheme="minorHAnsi" w:hAnsiTheme="minorHAnsi" w:cstheme="minorHAnsi"/>
          <w:i/>
          <w:iCs/>
          <w:sz w:val="24"/>
          <w:szCs w:val="24"/>
          <w:lang w:val="en-US" w:eastAsia="en-US"/>
        </w:rPr>
        <w:t xml:space="preserve"> McGill International Entrepreneurship Conference,</w:t>
      </w:r>
      <w:r w:rsidRPr="00EA2DD0">
        <w:rPr>
          <w:rFonts w:asciiTheme="minorHAnsi" w:eastAsiaTheme="minorHAnsi" w:hAnsiTheme="minorHAnsi" w:cstheme="minorHAnsi"/>
          <w:sz w:val="24"/>
          <w:szCs w:val="24"/>
          <w:lang w:val="en-US" w:eastAsia="en-US"/>
        </w:rPr>
        <w:t xml:space="preserve"> Università di Pavia, 21-23 </w:t>
      </w:r>
      <w:proofErr w:type="spellStart"/>
      <w:r w:rsidRPr="00EA2DD0">
        <w:rPr>
          <w:rFonts w:asciiTheme="minorHAnsi" w:eastAsiaTheme="minorHAnsi" w:hAnsiTheme="minorHAnsi" w:cstheme="minorHAnsi"/>
          <w:sz w:val="24"/>
          <w:szCs w:val="24"/>
          <w:lang w:val="en-US" w:eastAsia="en-US"/>
        </w:rPr>
        <w:t>Septembre</w:t>
      </w:r>
      <w:proofErr w:type="spellEnd"/>
    </w:p>
    <w:p w14:paraId="4F289A2F" w14:textId="77777777" w:rsidR="00043CC2" w:rsidRPr="00EA2DD0" w:rsidRDefault="00043CC2" w:rsidP="00043CC2">
      <w:pPr>
        <w:pStyle w:val="Normal1"/>
        <w:numPr>
          <w:ilvl w:val="0"/>
          <w:numId w:val="18"/>
        </w:numPr>
        <w:spacing w:after="0" w:line="276" w:lineRule="auto"/>
        <w:rPr>
          <w:rFonts w:asciiTheme="minorHAnsi" w:eastAsiaTheme="minorHAnsi" w:hAnsiTheme="minorHAnsi" w:cstheme="minorHAnsi"/>
          <w:sz w:val="24"/>
          <w:szCs w:val="24"/>
          <w:lang w:val="en-US" w:eastAsia="en-US"/>
        </w:rPr>
      </w:pPr>
      <w:r w:rsidRPr="00EA2DD0">
        <w:rPr>
          <w:rFonts w:asciiTheme="minorHAnsi" w:eastAsiaTheme="minorHAnsi" w:hAnsiTheme="minorHAnsi" w:cstheme="minorHAnsi"/>
          <w:sz w:val="24"/>
          <w:szCs w:val="24"/>
          <w:lang w:val="en-US" w:eastAsia="en-US"/>
        </w:rPr>
        <w:t xml:space="preserve">Dominguez, N. (2012), « Factors influencing the level of foreign commitment of small and medium-sized firms », </w:t>
      </w:r>
      <w:r w:rsidRPr="00EA2DD0">
        <w:rPr>
          <w:rFonts w:asciiTheme="minorHAnsi" w:eastAsiaTheme="minorHAnsi" w:hAnsiTheme="minorHAnsi" w:cstheme="minorHAnsi"/>
          <w:i/>
          <w:iCs/>
          <w:sz w:val="24"/>
          <w:szCs w:val="24"/>
          <w:lang w:val="en-US" w:eastAsia="en-US"/>
        </w:rPr>
        <w:t>3</w:t>
      </w:r>
      <w:r w:rsidRPr="00EA2DD0">
        <w:rPr>
          <w:rFonts w:asciiTheme="minorHAnsi" w:eastAsiaTheme="minorHAnsi" w:hAnsiTheme="minorHAnsi" w:cstheme="minorHAnsi"/>
          <w:i/>
          <w:iCs/>
          <w:sz w:val="24"/>
          <w:szCs w:val="24"/>
          <w:vertAlign w:val="superscript"/>
          <w:lang w:val="en-US" w:eastAsia="en-US"/>
        </w:rPr>
        <w:t>ème</w:t>
      </w:r>
      <w:r w:rsidRPr="00EA2DD0">
        <w:rPr>
          <w:rFonts w:asciiTheme="minorHAnsi" w:eastAsiaTheme="minorHAnsi" w:hAnsiTheme="minorHAnsi" w:cstheme="minorHAnsi"/>
          <w:i/>
          <w:iCs/>
          <w:sz w:val="24"/>
          <w:szCs w:val="24"/>
          <w:lang w:val="en-US" w:eastAsia="en-US"/>
        </w:rPr>
        <w:t xml:space="preserve"> </w:t>
      </w:r>
      <w:proofErr w:type="spellStart"/>
      <w:r w:rsidRPr="00EA2DD0">
        <w:rPr>
          <w:rFonts w:asciiTheme="minorHAnsi" w:eastAsiaTheme="minorHAnsi" w:hAnsiTheme="minorHAnsi" w:cstheme="minorHAnsi"/>
          <w:i/>
          <w:iCs/>
          <w:sz w:val="24"/>
          <w:szCs w:val="24"/>
          <w:lang w:val="en-US" w:eastAsia="en-US"/>
        </w:rPr>
        <w:t>Colloque</w:t>
      </w:r>
      <w:proofErr w:type="spellEnd"/>
      <w:r w:rsidRPr="00EA2DD0">
        <w:rPr>
          <w:rFonts w:asciiTheme="minorHAnsi" w:eastAsiaTheme="minorHAnsi" w:hAnsiTheme="minorHAnsi" w:cstheme="minorHAnsi"/>
          <w:i/>
          <w:iCs/>
          <w:sz w:val="24"/>
          <w:szCs w:val="24"/>
          <w:lang w:val="en-US" w:eastAsia="en-US"/>
        </w:rPr>
        <w:t xml:space="preserve"> Franco-</w:t>
      </w:r>
      <w:proofErr w:type="spellStart"/>
      <w:r w:rsidRPr="00EA2DD0">
        <w:rPr>
          <w:rFonts w:asciiTheme="minorHAnsi" w:eastAsiaTheme="minorHAnsi" w:hAnsiTheme="minorHAnsi" w:cstheme="minorHAnsi"/>
          <w:i/>
          <w:iCs/>
          <w:sz w:val="24"/>
          <w:szCs w:val="24"/>
          <w:lang w:val="en-US" w:eastAsia="en-US"/>
        </w:rPr>
        <w:t>Tchèque</w:t>
      </w:r>
      <w:proofErr w:type="spellEnd"/>
      <w:r w:rsidRPr="00EA2DD0">
        <w:rPr>
          <w:rFonts w:asciiTheme="minorHAnsi" w:eastAsiaTheme="minorHAnsi" w:hAnsiTheme="minorHAnsi" w:cstheme="minorHAnsi"/>
          <w:i/>
          <w:iCs/>
          <w:sz w:val="24"/>
          <w:szCs w:val="24"/>
          <w:lang w:val="en-US" w:eastAsia="en-US"/>
        </w:rPr>
        <w:t xml:space="preserve"> “Trends in International Business</w:t>
      </w:r>
      <w:r w:rsidRPr="00EA2DD0">
        <w:rPr>
          <w:rFonts w:asciiTheme="minorHAnsi" w:eastAsiaTheme="minorHAnsi" w:hAnsiTheme="minorHAnsi" w:cstheme="minorHAnsi"/>
          <w:sz w:val="24"/>
          <w:szCs w:val="24"/>
          <w:lang w:val="en-US" w:eastAsia="en-US"/>
        </w:rPr>
        <w:t xml:space="preserve">”; iaelyon School of Management, Université Jean Moulin - VSE Prague University of Economics; 28 </w:t>
      </w:r>
      <w:proofErr w:type="spellStart"/>
      <w:r w:rsidRPr="00EA2DD0">
        <w:rPr>
          <w:rFonts w:asciiTheme="minorHAnsi" w:eastAsiaTheme="minorHAnsi" w:hAnsiTheme="minorHAnsi" w:cstheme="minorHAnsi"/>
          <w:sz w:val="24"/>
          <w:szCs w:val="24"/>
          <w:lang w:val="en-US" w:eastAsia="en-US"/>
        </w:rPr>
        <w:t>juin</w:t>
      </w:r>
      <w:proofErr w:type="spellEnd"/>
    </w:p>
    <w:p w14:paraId="63AFD7A9" w14:textId="1592472D" w:rsidR="00043CC2" w:rsidRPr="00EA2DD0"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sidRPr="00EA2DD0">
        <w:rPr>
          <w:rFonts w:asciiTheme="minorHAnsi" w:eastAsiaTheme="minorHAnsi" w:hAnsiTheme="minorHAnsi" w:cstheme="minorHAnsi"/>
          <w:b/>
          <w:szCs w:val="24"/>
          <w:lang w:eastAsia="en-US"/>
        </w:rPr>
        <w:t>Études de cas</w:t>
      </w:r>
    </w:p>
    <w:p w14:paraId="54F3FF1B" w14:textId="3B1B44B4" w:rsidR="00D546EE" w:rsidRPr="00D546EE" w:rsidRDefault="00D546EE" w:rsidP="00D546EE">
      <w:pPr>
        <w:pStyle w:val="Paragraphedeliste"/>
        <w:numPr>
          <w:ilvl w:val="0"/>
          <w:numId w:val="19"/>
        </w:numPr>
        <w:rPr>
          <w:rFonts w:asciiTheme="minorHAnsi" w:eastAsiaTheme="minorHAnsi" w:hAnsiTheme="minorHAnsi" w:cstheme="minorHAnsi"/>
          <w:lang w:eastAsia="en-US"/>
        </w:rPr>
      </w:pPr>
      <w:r w:rsidRPr="00D546EE">
        <w:rPr>
          <w:rFonts w:asciiTheme="minorHAnsi" w:eastAsiaTheme="minorHAnsi" w:hAnsiTheme="minorHAnsi" w:cstheme="minorHAnsi"/>
          <w:lang w:eastAsia="en-US"/>
        </w:rPr>
        <w:lastRenderedPageBreak/>
        <w:t xml:space="preserve">Dominguez, N. &amp; Mayrhofer, U. (2024), « </w:t>
      </w:r>
      <w:proofErr w:type="spellStart"/>
      <w:r w:rsidRPr="00D546EE">
        <w:rPr>
          <w:rFonts w:asciiTheme="minorHAnsi" w:eastAsiaTheme="minorHAnsi" w:hAnsiTheme="minorHAnsi" w:cstheme="minorHAnsi"/>
          <w:lang w:eastAsia="en-US"/>
        </w:rPr>
        <w:t>Mixel</w:t>
      </w:r>
      <w:proofErr w:type="spellEnd"/>
      <w:r w:rsidRPr="00D546EE">
        <w:rPr>
          <w:rFonts w:asciiTheme="minorHAnsi" w:eastAsiaTheme="minorHAnsi" w:hAnsiTheme="minorHAnsi" w:cstheme="minorHAnsi"/>
          <w:lang w:eastAsia="en-US"/>
        </w:rPr>
        <w:t xml:space="preserve"> </w:t>
      </w:r>
      <w:proofErr w:type="spellStart"/>
      <w:r w:rsidRPr="00D546EE">
        <w:rPr>
          <w:rFonts w:asciiTheme="minorHAnsi" w:eastAsiaTheme="minorHAnsi" w:hAnsiTheme="minorHAnsi" w:cstheme="minorHAnsi"/>
          <w:lang w:eastAsia="en-US"/>
        </w:rPr>
        <w:t>Agitators</w:t>
      </w:r>
      <w:proofErr w:type="spellEnd"/>
      <w:r w:rsidRPr="00D546EE">
        <w:rPr>
          <w:rFonts w:asciiTheme="minorHAnsi" w:eastAsiaTheme="minorHAnsi" w:hAnsiTheme="minorHAnsi" w:cstheme="minorHAnsi"/>
          <w:lang w:eastAsia="en-US"/>
        </w:rPr>
        <w:t xml:space="preserve"> : expérience interculturelle d’une PME en Chine », Centrale des Cas et des Médias Pédagogiques, CCI Paris</w:t>
      </w:r>
      <w:r>
        <w:rPr>
          <w:rFonts w:asciiTheme="minorHAnsi" w:eastAsiaTheme="minorHAnsi" w:hAnsiTheme="minorHAnsi" w:cstheme="minorHAnsi"/>
          <w:lang w:eastAsia="en-US"/>
        </w:rPr>
        <w:t xml:space="preserve"> (réédition – mise à jour)</w:t>
      </w:r>
    </w:p>
    <w:p w14:paraId="593ECCAD" w14:textId="177A96B3" w:rsidR="00D546EE" w:rsidRPr="00D546EE" w:rsidRDefault="00D546EE"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D546EE">
        <w:rPr>
          <w:rFonts w:asciiTheme="minorHAnsi" w:eastAsiaTheme="minorHAnsi" w:hAnsiTheme="minorHAnsi" w:cstheme="minorHAnsi"/>
          <w:sz w:val="24"/>
          <w:szCs w:val="24"/>
          <w:lang w:eastAsia="en-US"/>
        </w:rPr>
        <w:t xml:space="preserve">Denis, L. et Dominguez, N. </w:t>
      </w:r>
      <w:r>
        <w:rPr>
          <w:rFonts w:asciiTheme="minorHAnsi" w:eastAsiaTheme="minorHAnsi" w:hAnsiTheme="minorHAnsi" w:cstheme="minorHAnsi"/>
          <w:sz w:val="24"/>
          <w:szCs w:val="24"/>
          <w:lang w:eastAsia="en-US"/>
        </w:rPr>
        <w:t xml:space="preserve">(2023), </w:t>
      </w:r>
      <w:proofErr w:type="spellStart"/>
      <w:r>
        <w:rPr>
          <w:rFonts w:asciiTheme="minorHAnsi" w:eastAsiaTheme="minorHAnsi" w:hAnsiTheme="minorHAnsi" w:cstheme="minorHAnsi"/>
          <w:sz w:val="24"/>
          <w:szCs w:val="24"/>
          <w:lang w:eastAsia="en-US"/>
        </w:rPr>
        <w:t>Panafrica</w:t>
      </w:r>
      <w:proofErr w:type="spellEnd"/>
      <w:r>
        <w:rPr>
          <w:rFonts w:asciiTheme="minorHAnsi" w:eastAsiaTheme="minorHAnsi" w:hAnsiTheme="minorHAnsi" w:cstheme="minorHAnsi"/>
          <w:sz w:val="24"/>
          <w:szCs w:val="24"/>
          <w:lang w:eastAsia="en-US"/>
        </w:rPr>
        <w:t xml:space="preserve">, la start-up qui met la chaussure au vert, </w:t>
      </w:r>
      <w:r w:rsidRPr="00EA2DD0">
        <w:rPr>
          <w:rFonts w:asciiTheme="minorHAnsi" w:eastAsiaTheme="minorHAnsi" w:hAnsiTheme="minorHAnsi" w:cstheme="minorHAnsi"/>
          <w:sz w:val="24"/>
          <w:szCs w:val="24"/>
          <w:lang w:eastAsia="en-US"/>
        </w:rPr>
        <w:t>Centrale des Cas et des Médias Pédagogiques, CCI Paris</w:t>
      </w:r>
    </w:p>
    <w:p w14:paraId="1DD20FD1" w14:textId="77777777" w:rsidR="00D546EE" w:rsidRPr="00B5559C" w:rsidRDefault="00D546EE" w:rsidP="00D546EE">
      <w:pPr>
        <w:pStyle w:val="Normal1"/>
        <w:numPr>
          <w:ilvl w:val="0"/>
          <w:numId w:val="19"/>
        </w:numPr>
        <w:spacing w:after="0" w:line="276" w:lineRule="auto"/>
        <w:rPr>
          <w:rFonts w:asciiTheme="minorHAnsi" w:eastAsiaTheme="minorHAnsi" w:hAnsiTheme="minorHAnsi" w:cstheme="minorHAnsi"/>
          <w:sz w:val="24"/>
          <w:szCs w:val="24"/>
          <w:lang w:val="en-US" w:eastAsia="en-US"/>
        </w:rPr>
      </w:pPr>
      <w:r w:rsidRPr="00B5559C">
        <w:rPr>
          <w:rFonts w:asciiTheme="minorHAnsi" w:eastAsiaTheme="minorHAnsi" w:hAnsiTheme="minorHAnsi" w:cstheme="minorHAnsi"/>
          <w:sz w:val="24"/>
          <w:szCs w:val="24"/>
          <w:lang w:val="en-US" w:eastAsia="en-US"/>
        </w:rPr>
        <w:t>Dominguez, N. et Hagen, B. (2022), « </w:t>
      </w:r>
      <w:proofErr w:type="spellStart"/>
      <w:proofErr w:type="gramStart"/>
      <w:r w:rsidRPr="00B5559C">
        <w:rPr>
          <w:rFonts w:asciiTheme="minorHAnsi" w:eastAsiaTheme="minorHAnsi" w:hAnsiTheme="minorHAnsi" w:cstheme="minorHAnsi"/>
          <w:sz w:val="24"/>
          <w:szCs w:val="24"/>
          <w:lang w:val="en-US" w:eastAsia="en-US"/>
        </w:rPr>
        <w:t>WeRoad</w:t>
      </w:r>
      <w:proofErr w:type="spellEnd"/>
      <w:r w:rsidRPr="00B5559C">
        <w:rPr>
          <w:rFonts w:asciiTheme="minorHAnsi" w:eastAsiaTheme="minorHAnsi" w:hAnsiTheme="minorHAnsi" w:cstheme="minorHAnsi"/>
          <w:sz w:val="24"/>
          <w:szCs w:val="24"/>
          <w:lang w:val="en-US" w:eastAsia="en-US"/>
        </w:rPr>
        <w:t> :</w:t>
      </w:r>
      <w:proofErr w:type="gramEnd"/>
      <w:r w:rsidRPr="00B5559C">
        <w:rPr>
          <w:rFonts w:asciiTheme="minorHAnsi" w:eastAsiaTheme="minorHAnsi" w:hAnsiTheme="minorHAnsi" w:cstheme="minorHAnsi"/>
          <w:sz w:val="24"/>
          <w:szCs w:val="24"/>
          <w:lang w:val="en-US" w:eastAsia="en-US"/>
        </w:rPr>
        <w:t xml:space="preserve"> an Italian Start-up shaking up the travel industry », dans P. Ghauri et </w:t>
      </w:r>
      <w:proofErr w:type="spellStart"/>
      <w:r w:rsidRPr="00B5559C">
        <w:rPr>
          <w:rFonts w:asciiTheme="minorHAnsi" w:eastAsiaTheme="minorHAnsi" w:hAnsiTheme="minorHAnsi" w:cstheme="minorHAnsi"/>
          <w:sz w:val="24"/>
          <w:szCs w:val="24"/>
          <w:lang w:val="en-US" w:eastAsia="en-US"/>
        </w:rPr>
        <w:t>Cateora</w:t>
      </w:r>
      <w:proofErr w:type="spellEnd"/>
      <w:r w:rsidRPr="00B5559C">
        <w:rPr>
          <w:rFonts w:asciiTheme="minorHAnsi" w:eastAsiaTheme="minorHAnsi" w:hAnsiTheme="minorHAnsi" w:cstheme="minorHAnsi"/>
          <w:sz w:val="24"/>
          <w:szCs w:val="24"/>
          <w:lang w:val="en-US" w:eastAsia="en-US"/>
        </w:rPr>
        <w:t xml:space="preserve"> P. (2022), </w:t>
      </w:r>
      <w:r w:rsidRPr="00B5559C">
        <w:rPr>
          <w:rFonts w:asciiTheme="minorHAnsi" w:eastAsiaTheme="minorHAnsi" w:hAnsiTheme="minorHAnsi" w:cstheme="minorHAnsi"/>
          <w:i/>
          <w:iCs/>
          <w:sz w:val="24"/>
          <w:szCs w:val="24"/>
          <w:lang w:val="en-US" w:eastAsia="en-US"/>
        </w:rPr>
        <w:t>International Marketing</w:t>
      </w:r>
      <w:r w:rsidRPr="00B5559C">
        <w:rPr>
          <w:rFonts w:asciiTheme="minorHAnsi" w:eastAsiaTheme="minorHAnsi" w:hAnsiTheme="minorHAnsi" w:cstheme="minorHAnsi"/>
          <w:sz w:val="24"/>
          <w:szCs w:val="24"/>
          <w:lang w:val="en-US" w:eastAsia="en-US"/>
        </w:rPr>
        <w:t xml:space="preserve">, 5ème </w:t>
      </w:r>
      <w:proofErr w:type="spellStart"/>
      <w:r w:rsidRPr="00B5559C">
        <w:rPr>
          <w:rFonts w:asciiTheme="minorHAnsi" w:eastAsiaTheme="minorHAnsi" w:hAnsiTheme="minorHAnsi" w:cstheme="minorHAnsi"/>
          <w:sz w:val="24"/>
          <w:szCs w:val="24"/>
          <w:lang w:val="en-US" w:eastAsia="en-US"/>
        </w:rPr>
        <w:t>édition</w:t>
      </w:r>
      <w:proofErr w:type="spellEnd"/>
      <w:r w:rsidRPr="00B5559C">
        <w:rPr>
          <w:rFonts w:asciiTheme="minorHAnsi" w:eastAsiaTheme="minorHAnsi" w:hAnsiTheme="minorHAnsi" w:cstheme="minorHAnsi"/>
          <w:sz w:val="24"/>
          <w:szCs w:val="24"/>
          <w:lang w:val="en-US" w:eastAsia="en-US"/>
        </w:rPr>
        <w:t>, McGraw Hill Education</w:t>
      </w:r>
    </w:p>
    <w:p w14:paraId="25E52F82"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et </w:t>
      </w:r>
      <w:proofErr w:type="spellStart"/>
      <w:r w:rsidRPr="00EA2DD0">
        <w:rPr>
          <w:rFonts w:asciiTheme="minorHAnsi" w:eastAsiaTheme="minorHAnsi" w:hAnsiTheme="minorHAnsi" w:cstheme="minorHAnsi"/>
          <w:sz w:val="24"/>
          <w:szCs w:val="24"/>
          <w:lang w:eastAsia="en-US"/>
        </w:rPr>
        <w:t>Salvadori</w:t>
      </w:r>
      <w:proofErr w:type="spellEnd"/>
      <w:r w:rsidRPr="00EA2DD0">
        <w:rPr>
          <w:rFonts w:asciiTheme="minorHAnsi" w:eastAsiaTheme="minorHAnsi" w:hAnsiTheme="minorHAnsi" w:cstheme="minorHAnsi"/>
          <w:sz w:val="24"/>
          <w:szCs w:val="24"/>
          <w:lang w:eastAsia="en-US"/>
        </w:rPr>
        <w:t xml:space="preserve">, T. (2020), « DWYT : le temps de l’internationalisation », Centrale des Cas et des Médias Pédagogiques, CCI Paris, Prix Atlas/AFMI de la meilleure étude de cas en Management International </w:t>
      </w:r>
    </w:p>
    <w:p w14:paraId="645C6045"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et </w:t>
      </w:r>
      <w:proofErr w:type="spellStart"/>
      <w:r w:rsidRPr="00EA2DD0">
        <w:rPr>
          <w:rFonts w:asciiTheme="minorHAnsi" w:eastAsiaTheme="minorHAnsi" w:hAnsiTheme="minorHAnsi" w:cstheme="minorHAnsi"/>
          <w:sz w:val="24"/>
          <w:szCs w:val="24"/>
          <w:lang w:eastAsia="en-US"/>
        </w:rPr>
        <w:t>Salvadori</w:t>
      </w:r>
      <w:proofErr w:type="spellEnd"/>
      <w:r w:rsidRPr="00EA2DD0">
        <w:rPr>
          <w:rFonts w:asciiTheme="minorHAnsi" w:eastAsiaTheme="minorHAnsi" w:hAnsiTheme="minorHAnsi" w:cstheme="minorHAnsi"/>
          <w:sz w:val="24"/>
          <w:szCs w:val="24"/>
          <w:lang w:eastAsia="en-US"/>
        </w:rPr>
        <w:t xml:space="preserve">, T. (2020), « DWYT : time to internationalise », Centrale des Cas et des Médias Pédagogiques, CCI Paris, Prix Atlas/AFMI de la meilleure étude de cas en Management International </w:t>
      </w:r>
    </w:p>
    <w:p w14:paraId="46E6334C"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et Sartorius, A. (2020), « Baguette </w:t>
      </w:r>
      <w:proofErr w:type="spellStart"/>
      <w:r w:rsidRPr="00EA2DD0">
        <w:rPr>
          <w:rFonts w:asciiTheme="minorHAnsi" w:eastAsiaTheme="minorHAnsi" w:hAnsiTheme="minorHAnsi" w:cstheme="minorHAnsi"/>
          <w:sz w:val="24"/>
          <w:szCs w:val="24"/>
          <w:lang w:eastAsia="en-US"/>
        </w:rPr>
        <w:t>Academy</w:t>
      </w:r>
      <w:proofErr w:type="spellEnd"/>
      <w:r w:rsidRPr="00EA2DD0">
        <w:rPr>
          <w:rFonts w:asciiTheme="minorHAnsi" w:eastAsiaTheme="minorHAnsi" w:hAnsiTheme="minorHAnsi" w:cstheme="minorHAnsi"/>
          <w:sz w:val="24"/>
          <w:szCs w:val="24"/>
          <w:lang w:eastAsia="en-US"/>
        </w:rPr>
        <w:t xml:space="preserve"> : la start-up qui met le pétrin digital à l’international », Centrale des Cas et des Médias Pédagogiques, CCI Paris </w:t>
      </w:r>
    </w:p>
    <w:p w14:paraId="084ACA99"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et Mayrhofer, U. (2018), « </w:t>
      </w:r>
      <w:proofErr w:type="spellStart"/>
      <w:r w:rsidRPr="00EA2DD0">
        <w:rPr>
          <w:rFonts w:asciiTheme="minorHAnsi" w:eastAsiaTheme="minorHAnsi" w:hAnsiTheme="minorHAnsi" w:cstheme="minorHAnsi"/>
          <w:sz w:val="24"/>
          <w:szCs w:val="24"/>
          <w:lang w:eastAsia="en-US"/>
        </w:rPr>
        <w:t>Mixel</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Agitators</w:t>
      </w:r>
      <w:proofErr w:type="spellEnd"/>
      <w:r w:rsidRPr="00EA2DD0">
        <w:rPr>
          <w:rFonts w:asciiTheme="minorHAnsi" w:eastAsiaTheme="minorHAnsi" w:hAnsiTheme="minorHAnsi" w:cstheme="minorHAnsi"/>
          <w:sz w:val="24"/>
          <w:szCs w:val="24"/>
          <w:lang w:eastAsia="en-US"/>
        </w:rPr>
        <w:t xml:space="preserve"> : an </w:t>
      </w:r>
      <w:proofErr w:type="spellStart"/>
      <w:r w:rsidRPr="00EA2DD0">
        <w:rPr>
          <w:rFonts w:asciiTheme="minorHAnsi" w:eastAsiaTheme="minorHAnsi" w:hAnsiTheme="minorHAnsi" w:cstheme="minorHAnsi"/>
          <w:sz w:val="24"/>
          <w:szCs w:val="24"/>
          <w:lang w:eastAsia="en-US"/>
        </w:rPr>
        <w:t>SME’s</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intercultural</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experience</w:t>
      </w:r>
      <w:proofErr w:type="spellEnd"/>
      <w:r w:rsidRPr="00EA2DD0">
        <w:rPr>
          <w:rFonts w:asciiTheme="minorHAnsi" w:eastAsiaTheme="minorHAnsi" w:hAnsiTheme="minorHAnsi" w:cstheme="minorHAnsi"/>
          <w:sz w:val="24"/>
          <w:szCs w:val="24"/>
          <w:lang w:eastAsia="en-US"/>
        </w:rPr>
        <w:t xml:space="preserve"> in China », Centrale des Cas et des Médias Pédagogiques, CCI Paris</w:t>
      </w:r>
    </w:p>
    <w:p w14:paraId="384AF6D8"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et Mayrhofer, U. (2018), « </w:t>
      </w:r>
      <w:proofErr w:type="spellStart"/>
      <w:r w:rsidRPr="00EA2DD0">
        <w:rPr>
          <w:rFonts w:asciiTheme="minorHAnsi" w:eastAsiaTheme="minorHAnsi" w:hAnsiTheme="minorHAnsi" w:cstheme="minorHAnsi"/>
          <w:sz w:val="24"/>
          <w:szCs w:val="24"/>
          <w:lang w:eastAsia="en-US"/>
        </w:rPr>
        <w:t>Mixel</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Agitators</w:t>
      </w:r>
      <w:proofErr w:type="spellEnd"/>
      <w:r w:rsidRPr="00EA2DD0">
        <w:rPr>
          <w:rFonts w:asciiTheme="minorHAnsi" w:eastAsiaTheme="minorHAnsi" w:hAnsiTheme="minorHAnsi" w:cstheme="minorHAnsi"/>
          <w:sz w:val="24"/>
          <w:szCs w:val="24"/>
          <w:lang w:eastAsia="en-US"/>
        </w:rPr>
        <w:t> : expérience interculturelle d’une PME en Chine », Centrale des Cas et des Médias Pédagogiques, CCI Paris</w:t>
      </w:r>
    </w:p>
    <w:p w14:paraId="2EEC9D34"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et Mayrhofer, U. (2017), « </w:t>
      </w:r>
      <w:proofErr w:type="spellStart"/>
      <w:r w:rsidRPr="00EA2DD0">
        <w:rPr>
          <w:rFonts w:asciiTheme="minorHAnsi" w:eastAsiaTheme="minorHAnsi" w:hAnsiTheme="minorHAnsi" w:cstheme="minorHAnsi"/>
          <w:sz w:val="24"/>
          <w:szCs w:val="24"/>
          <w:lang w:eastAsia="en-US"/>
        </w:rPr>
        <w:t>Neolid</w:t>
      </w:r>
      <w:proofErr w:type="spellEnd"/>
      <w:r w:rsidRPr="00EA2DD0">
        <w:rPr>
          <w:rFonts w:asciiTheme="minorHAnsi" w:eastAsiaTheme="minorHAnsi" w:hAnsiTheme="minorHAnsi" w:cstheme="minorHAnsi"/>
          <w:sz w:val="24"/>
          <w:szCs w:val="24"/>
          <w:lang w:eastAsia="en-US"/>
        </w:rPr>
        <w:t xml:space="preserve">, a start-up </w:t>
      </w:r>
      <w:proofErr w:type="spellStart"/>
      <w:r w:rsidRPr="00EA2DD0">
        <w:rPr>
          <w:rFonts w:asciiTheme="minorHAnsi" w:eastAsiaTheme="minorHAnsi" w:hAnsiTheme="minorHAnsi" w:cstheme="minorHAnsi"/>
          <w:sz w:val="24"/>
          <w:szCs w:val="24"/>
          <w:lang w:eastAsia="en-US"/>
        </w:rPr>
        <w:t>conquering</w:t>
      </w:r>
      <w:proofErr w:type="spellEnd"/>
      <w:r w:rsidRPr="00EA2DD0">
        <w:rPr>
          <w:rFonts w:asciiTheme="minorHAnsi" w:eastAsiaTheme="minorHAnsi" w:hAnsiTheme="minorHAnsi" w:cstheme="minorHAnsi"/>
          <w:sz w:val="24"/>
          <w:szCs w:val="24"/>
          <w:lang w:eastAsia="en-US"/>
        </w:rPr>
        <w:t xml:space="preserve"> Asia », Centrale des Cas et des Médias Pédagogiques, CCI Paris</w:t>
      </w:r>
    </w:p>
    <w:p w14:paraId="46579A79"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et Mayrhofer, U. (2017), « </w:t>
      </w:r>
      <w:proofErr w:type="spellStart"/>
      <w:r w:rsidRPr="00EA2DD0">
        <w:rPr>
          <w:rFonts w:asciiTheme="minorHAnsi" w:eastAsiaTheme="minorHAnsi" w:hAnsiTheme="minorHAnsi" w:cstheme="minorHAnsi"/>
          <w:sz w:val="24"/>
          <w:szCs w:val="24"/>
          <w:lang w:eastAsia="en-US"/>
        </w:rPr>
        <w:t>Neolid</w:t>
      </w:r>
      <w:proofErr w:type="spellEnd"/>
      <w:r w:rsidRPr="00EA2DD0">
        <w:rPr>
          <w:rFonts w:asciiTheme="minorHAnsi" w:eastAsiaTheme="minorHAnsi" w:hAnsiTheme="minorHAnsi" w:cstheme="minorHAnsi"/>
          <w:sz w:val="24"/>
          <w:szCs w:val="24"/>
          <w:lang w:eastAsia="en-US"/>
        </w:rPr>
        <w:t>, une start-up à la conquête de l’Asie », Centrale des Cas et des Médias Pédagogiques, CCI Paris</w:t>
      </w:r>
    </w:p>
    <w:p w14:paraId="29CDF1D8"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et Mayrhofer, U. (2016), « Reverse Magnet, a start-up </w:t>
      </w:r>
      <w:proofErr w:type="spellStart"/>
      <w:r w:rsidRPr="00EA2DD0">
        <w:rPr>
          <w:rFonts w:asciiTheme="minorHAnsi" w:eastAsiaTheme="minorHAnsi" w:hAnsiTheme="minorHAnsi" w:cstheme="minorHAnsi"/>
          <w:sz w:val="24"/>
          <w:szCs w:val="24"/>
          <w:lang w:eastAsia="en-US"/>
        </w:rPr>
        <w:t>going</w:t>
      </w:r>
      <w:proofErr w:type="spellEnd"/>
      <w:r w:rsidRPr="00EA2DD0">
        <w:rPr>
          <w:rFonts w:asciiTheme="minorHAnsi" w:eastAsiaTheme="minorHAnsi" w:hAnsiTheme="minorHAnsi" w:cstheme="minorHAnsi"/>
          <w:sz w:val="24"/>
          <w:szCs w:val="24"/>
          <w:lang w:eastAsia="en-US"/>
        </w:rPr>
        <w:t xml:space="preserve"> global », Centrale des Cas et des Médias Pédagogiques, CCI Paris</w:t>
      </w:r>
    </w:p>
    <w:p w14:paraId="5CC3B5CC"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et Mayrhofer, U. (2016), « Reverse Magnet, une start-up qui s’internationalise », Centrale des Cas et des Médias Pédagogiques, CCI Paris</w:t>
      </w:r>
    </w:p>
    <w:p w14:paraId="5B223424"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et Mayrhofer, U. (2016), « </w:t>
      </w:r>
      <w:proofErr w:type="spellStart"/>
      <w:r w:rsidRPr="00EA2DD0">
        <w:rPr>
          <w:rFonts w:asciiTheme="minorHAnsi" w:eastAsiaTheme="minorHAnsi" w:hAnsiTheme="minorHAnsi" w:cstheme="minorHAnsi"/>
          <w:sz w:val="24"/>
          <w:szCs w:val="24"/>
          <w:lang w:eastAsia="en-US"/>
        </w:rPr>
        <w:t>Mixel</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Agitators</w:t>
      </w:r>
      <w:proofErr w:type="spellEnd"/>
      <w:r w:rsidRPr="00EA2DD0">
        <w:rPr>
          <w:rFonts w:asciiTheme="minorHAnsi" w:eastAsiaTheme="minorHAnsi" w:hAnsiTheme="minorHAnsi" w:cstheme="minorHAnsi"/>
          <w:sz w:val="24"/>
          <w:szCs w:val="24"/>
          <w:lang w:eastAsia="en-US"/>
        </w:rPr>
        <w:t xml:space="preserve">, an SME </w:t>
      </w:r>
      <w:proofErr w:type="spellStart"/>
      <w:r w:rsidRPr="00EA2DD0">
        <w:rPr>
          <w:rFonts w:asciiTheme="minorHAnsi" w:eastAsiaTheme="minorHAnsi" w:hAnsiTheme="minorHAnsi" w:cstheme="minorHAnsi"/>
          <w:sz w:val="24"/>
          <w:szCs w:val="24"/>
          <w:lang w:eastAsia="en-US"/>
        </w:rPr>
        <w:t>conquering</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emerging</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markets</w:t>
      </w:r>
      <w:proofErr w:type="spellEnd"/>
      <w:r w:rsidRPr="00EA2DD0">
        <w:rPr>
          <w:rFonts w:asciiTheme="minorHAnsi" w:eastAsiaTheme="minorHAnsi" w:hAnsiTheme="minorHAnsi" w:cstheme="minorHAnsi"/>
          <w:sz w:val="24"/>
          <w:szCs w:val="24"/>
          <w:lang w:eastAsia="en-US"/>
        </w:rPr>
        <w:t xml:space="preserve"> », Centrale des Cas et des Médias Pédagogiques, CCI Paris </w:t>
      </w:r>
    </w:p>
    <w:p w14:paraId="4A372B89"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et Mayrhofer, U. (2016), « </w:t>
      </w:r>
      <w:proofErr w:type="spellStart"/>
      <w:r w:rsidRPr="00EA2DD0">
        <w:rPr>
          <w:rFonts w:asciiTheme="minorHAnsi" w:eastAsiaTheme="minorHAnsi" w:hAnsiTheme="minorHAnsi" w:cstheme="minorHAnsi"/>
          <w:sz w:val="24"/>
          <w:szCs w:val="24"/>
          <w:lang w:eastAsia="en-US"/>
        </w:rPr>
        <w:t>Mixel</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Agitators</w:t>
      </w:r>
      <w:proofErr w:type="spellEnd"/>
      <w:r w:rsidRPr="00EA2DD0">
        <w:rPr>
          <w:rFonts w:asciiTheme="minorHAnsi" w:eastAsiaTheme="minorHAnsi" w:hAnsiTheme="minorHAnsi" w:cstheme="minorHAnsi"/>
          <w:sz w:val="24"/>
          <w:szCs w:val="24"/>
          <w:lang w:eastAsia="en-US"/>
        </w:rPr>
        <w:t xml:space="preserve">, une PME à la conquête des marchés émergents », Centrale des Cas et des Médias Pédagogiques, CCI Paris </w:t>
      </w:r>
    </w:p>
    <w:p w14:paraId="418DF42C"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Dominguez, N. et Mercier-Suissa, C. (2014), « </w:t>
      </w:r>
      <w:proofErr w:type="spellStart"/>
      <w:r w:rsidRPr="00EA2DD0">
        <w:rPr>
          <w:rFonts w:asciiTheme="minorHAnsi" w:eastAsiaTheme="minorHAnsi" w:hAnsiTheme="minorHAnsi" w:cstheme="minorHAnsi"/>
          <w:sz w:val="24"/>
          <w:szCs w:val="24"/>
          <w:lang w:eastAsia="en-US"/>
        </w:rPr>
        <w:t>Velosolex</w:t>
      </w:r>
      <w:proofErr w:type="spellEnd"/>
      <w:r w:rsidRPr="00EA2DD0">
        <w:rPr>
          <w:rFonts w:asciiTheme="minorHAnsi" w:eastAsiaTheme="minorHAnsi" w:hAnsiTheme="minorHAnsi" w:cstheme="minorHAnsi"/>
          <w:sz w:val="24"/>
          <w:szCs w:val="24"/>
          <w:lang w:eastAsia="en-US"/>
        </w:rPr>
        <w:t> : entre délocalisation en Chine, Internationalisation en Hongrie et relocalisation en France », Centrale IUT</w:t>
      </w:r>
    </w:p>
    <w:p w14:paraId="7DDD07CF"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et Mayrhofer, U. (2013), « SLAT, an SME </w:t>
      </w:r>
      <w:proofErr w:type="spellStart"/>
      <w:r w:rsidRPr="00EA2DD0">
        <w:rPr>
          <w:rFonts w:asciiTheme="minorHAnsi" w:eastAsiaTheme="minorHAnsi" w:hAnsiTheme="minorHAnsi" w:cstheme="minorHAnsi"/>
          <w:sz w:val="24"/>
          <w:szCs w:val="24"/>
          <w:lang w:eastAsia="en-US"/>
        </w:rPr>
        <w:t>expanding</w:t>
      </w:r>
      <w:proofErr w:type="spellEnd"/>
      <w:r w:rsidRPr="00EA2DD0">
        <w:rPr>
          <w:rFonts w:asciiTheme="minorHAnsi" w:eastAsiaTheme="minorHAnsi" w:hAnsiTheme="minorHAnsi" w:cstheme="minorHAnsi"/>
          <w:sz w:val="24"/>
          <w:szCs w:val="24"/>
          <w:lang w:eastAsia="en-US"/>
        </w:rPr>
        <w:t xml:space="preserve"> </w:t>
      </w:r>
      <w:proofErr w:type="spellStart"/>
      <w:r w:rsidRPr="00EA2DD0">
        <w:rPr>
          <w:rFonts w:asciiTheme="minorHAnsi" w:eastAsiaTheme="minorHAnsi" w:hAnsiTheme="minorHAnsi" w:cstheme="minorHAnsi"/>
          <w:sz w:val="24"/>
          <w:szCs w:val="24"/>
          <w:lang w:eastAsia="en-US"/>
        </w:rPr>
        <w:t>into</w:t>
      </w:r>
      <w:proofErr w:type="spellEnd"/>
      <w:r w:rsidRPr="00EA2DD0">
        <w:rPr>
          <w:rFonts w:asciiTheme="minorHAnsi" w:eastAsiaTheme="minorHAnsi" w:hAnsiTheme="minorHAnsi" w:cstheme="minorHAnsi"/>
          <w:sz w:val="24"/>
          <w:szCs w:val="24"/>
          <w:lang w:eastAsia="en-US"/>
        </w:rPr>
        <w:t xml:space="preserve"> international </w:t>
      </w:r>
      <w:proofErr w:type="spellStart"/>
      <w:r w:rsidRPr="00EA2DD0">
        <w:rPr>
          <w:rFonts w:asciiTheme="minorHAnsi" w:eastAsiaTheme="minorHAnsi" w:hAnsiTheme="minorHAnsi" w:cstheme="minorHAnsi"/>
          <w:sz w:val="24"/>
          <w:szCs w:val="24"/>
          <w:lang w:eastAsia="en-US"/>
        </w:rPr>
        <w:t>markets</w:t>
      </w:r>
      <w:proofErr w:type="spellEnd"/>
      <w:r w:rsidRPr="00EA2DD0">
        <w:rPr>
          <w:rFonts w:asciiTheme="minorHAnsi" w:eastAsiaTheme="minorHAnsi" w:hAnsiTheme="minorHAnsi" w:cstheme="minorHAnsi"/>
          <w:sz w:val="24"/>
          <w:szCs w:val="24"/>
          <w:lang w:eastAsia="en-US"/>
        </w:rPr>
        <w:t xml:space="preserve"> », Centrale des Cas et des Médias Pédagogiques, CCI Paris – Prix de la meilleure étude de cas en Management International </w:t>
      </w:r>
    </w:p>
    <w:p w14:paraId="23818983" w14:textId="77777777" w:rsidR="00043CC2" w:rsidRPr="00EA2DD0" w:rsidRDefault="00043CC2" w:rsidP="00043CC2">
      <w:pPr>
        <w:pStyle w:val="Normal1"/>
        <w:numPr>
          <w:ilvl w:val="0"/>
          <w:numId w:val="19"/>
        </w:numPr>
        <w:spacing w:after="0" w:line="276" w:lineRule="auto"/>
        <w:rPr>
          <w:rFonts w:asciiTheme="minorHAnsi" w:eastAsiaTheme="minorHAnsi" w:hAnsiTheme="minorHAnsi" w:cstheme="minorHAnsi"/>
          <w:sz w:val="24"/>
          <w:szCs w:val="24"/>
          <w:lang w:eastAsia="en-US"/>
        </w:rPr>
      </w:pPr>
      <w:r w:rsidRPr="00EA2DD0">
        <w:rPr>
          <w:rFonts w:asciiTheme="minorHAnsi" w:eastAsiaTheme="minorHAnsi" w:hAnsiTheme="minorHAnsi" w:cstheme="minorHAnsi"/>
          <w:sz w:val="24"/>
          <w:szCs w:val="24"/>
          <w:lang w:eastAsia="en-US"/>
        </w:rPr>
        <w:t xml:space="preserve">Dominguez, N. et Mayrhofer, U. (2013), « SLAT, une PME tournée vers l’international », Centrale des Cas et des Médias Pédagogiques, CCI Paris – Prix de la meilleure étude de cas en Management International </w:t>
      </w:r>
    </w:p>
    <w:p w14:paraId="3B851D10" w14:textId="77777777" w:rsidR="00043CC2"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Pr>
          <w:rFonts w:asciiTheme="minorHAnsi" w:eastAsiaTheme="minorHAnsi" w:hAnsiTheme="minorHAnsi" w:cstheme="minorHAnsi"/>
          <w:b/>
          <w:szCs w:val="24"/>
          <w:lang w:eastAsia="en-US"/>
        </w:rPr>
        <w:t>Autres publications</w:t>
      </w:r>
    </w:p>
    <w:p w14:paraId="115404EF" w14:textId="7CADB1DE" w:rsidR="000F5973" w:rsidRPr="004D0A8A" w:rsidRDefault="00D546EE" w:rsidP="000F5973">
      <w:pPr>
        <w:pStyle w:val="Normal1"/>
        <w:numPr>
          <w:ilvl w:val="0"/>
          <w:numId w:val="19"/>
        </w:numPr>
        <w:spacing w:after="0" w:line="276" w:lineRule="auto"/>
        <w:rPr>
          <w:rStyle w:val="Lienhypertexte"/>
          <w:rFonts w:asciiTheme="minorHAnsi" w:eastAsiaTheme="minorHAnsi" w:hAnsiTheme="minorHAnsi" w:cstheme="minorHAnsi"/>
          <w:color w:val="auto"/>
          <w:sz w:val="24"/>
          <w:szCs w:val="24"/>
          <w:u w:val="none"/>
          <w:lang w:eastAsia="en-US"/>
        </w:rPr>
      </w:pPr>
      <w:r>
        <w:rPr>
          <w:rFonts w:asciiTheme="minorHAnsi" w:eastAsiaTheme="minorHAnsi" w:hAnsiTheme="minorHAnsi" w:cstheme="minorHAnsi"/>
          <w:sz w:val="24"/>
          <w:szCs w:val="24"/>
          <w:lang w:eastAsia="en-US"/>
        </w:rPr>
        <w:lastRenderedPageBreak/>
        <w:t>Mayrhofer, U., Walther, M. et Dominguez, N</w:t>
      </w:r>
      <w:r w:rsidR="00043CC2" w:rsidRPr="00D546EE">
        <w:rPr>
          <w:rFonts w:asciiTheme="minorHAnsi" w:eastAsiaTheme="minorHAnsi" w:hAnsiTheme="minorHAnsi" w:cstheme="minorHAnsi"/>
          <w:sz w:val="24"/>
          <w:szCs w:val="24"/>
          <w:lang w:eastAsia="en-US"/>
        </w:rPr>
        <w:t>.</w:t>
      </w:r>
      <w:r w:rsidRPr="00D546EE">
        <w:rPr>
          <w:rFonts w:asciiTheme="minorHAnsi" w:eastAsiaTheme="minorHAnsi" w:hAnsiTheme="minorHAnsi" w:cstheme="minorHAnsi"/>
          <w:sz w:val="24"/>
          <w:szCs w:val="24"/>
          <w:lang w:eastAsia="en-US"/>
        </w:rPr>
        <w:t xml:space="preserve"> (2024), “En quoi les réseaux des expatriés français diffèrent-ils de ceux de leurs homologues allemands ?”, The Con</w:t>
      </w:r>
      <w:r>
        <w:rPr>
          <w:rFonts w:asciiTheme="minorHAnsi" w:eastAsiaTheme="minorHAnsi" w:hAnsiTheme="minorHAnsi" w:cstheme="minorHAnsi"/>
          <w:sz w:val="24"/>
          <w:szCs w:val="24"/>
          <w:lang w:eastAsia="en-US"/>
        </w:rPr>
        <w:t xml:space="preserve">versation </w:t>
      </w:r>
      <w:r w:rsidR="000F5973">
        <w:rPr>
          <w:rFonts w:asciiTheme="minorHAnsi" w:eastAsiaTheme="minorHAnsi" w:hAnsiTheme="minorHAnsi" w:cstheme="minorHAnsi"/>
          <w:sz w:val="24"/>
          <w:szCs w:val="24"/>
          <w:lang w:eastAsia="en-US"/>
        </w:rPr>
        <w:t xml:space="preserve">(publié le 28 février 2024), </w:t>
      </w:r>
      <w:hyperlink r:id="rId9" w:history="1">
        <w:r w:rsidR="000F5973" w:rsidRPr="005835E1">
          <w:rPr>
            <w:rStyle w:val="Lienhypertexte"/>
            <w:rFonts w:asciiTheme="minorHAnsi" w:eastAsiaTheme="minorHAnsi" w:hAnsiTheme="minorHAnsi" w:cstheme="minorHAnsi"/>
            <w:sz w:val="24"/>
            <w:szCs w:val="24"/>
            <w:lang w:eastAsia="en-US"/>
          </w:rPr>
          <w:t>https://theconversation.com/en-quoi-les-reseaux-des-expatries-francais-different-ils-de-ceux-de-leurs-homologues-allemands-224222</w:t>
        </w:r>
      </w:hyperlink>
    </w:p>
    <w:p w14:paraId="2E8D9347" w14:textId="5CAB7994" w:rsidR="004D0A8A" w:rsidRPr="004D0A8A" w:rsidRDefault="004D0A8A" w:rsidP="000F5973">
      <w:pPr>
        <w:pStyle w:val="Normal1"/>
        <w:numPr>
          <w:ilvl w:val="0"/>
          <w:numId w:val="19"/>
        </w:numPr>
        <w:spacing w:after="0" w:line="276" w:lineRule="auto"/>
        <w:rPr>
          <w:rFonts w:asciiTheme="minorHAnsi" w:eastAsiaTheme="minorHAnsi" w:hAnsiTheme="minorHAnsi" w:cstheme="minorHAnsi"/>
          <w:sz w:val="24"/>
          <w:szCs w:val="24"/>
          <w:lang w:val="en-US" w:eastAsia="en-US"/>
        </w:rPr>
      </w:pPr>
      <w:r w:rsidRPr="004D0A8A">
        <w:rPr>
          <w:rFonts w:asciiTheme="minorHAnsi" w:eastAsiaTheme="minorHAnsi" w:hAnsiTheme="minorHAnsi" w:cstheme="minorHAnsi"/>
          <w:sz w:val="24"/>
          <w:szCs w:val="24"/>
          <w:lang w:val="en-US" w:eastAsia="en-US"/>
        </w:rPr>
        <w:t>Mercier-Suissa, C., Hodgson, A. &amp; Dominguez, N. (2023), « Housing for immigrants and community integration in Europe and beyond: Strategies, policies, dwellings, and governance</w:t>
      </w:r>
      <w:r>
        <w:rPr>
          <w:rFonts w:asciiTheme="minorHAnsi" w:eastAsiaTheme="minorHAnsi" w:hAnsiTheme="minorHAnsi" w:cstheme="minorHAnsi"/>
          <w:sz w:val="24"/>
          <w:szCs w:val="24"/>
          <w:lang w:val="en-US" w:eastAsia="en-US"/>
        </w:rPr>
        <w:t>”, CORDIS (</w:t>
      </w:r>
      <w:proofErr w:type="spellStart"/>
      <w:r>
        <w:rPr>
          <w:rFonts w:asciiTheme="minorHAnsi" w:eastAsiaTheme="minorHAnsi" w:hAnsiTheme="minorHAnsi" w:cstheme="minorHAnsi"/>
          <w:sz w:val="24"/>
          <w:szCs w:val="24"/>
          <w:lang w:val="en-US" w:eastAsia="en-US"/>
        </w:rPr>
        <w:t>en</w:t>
      </w:r>
      <w:proofErr w:type="spellEnd"/>
      <w:r>
        <w:rPr>
          <w:rFonts w:asciiTheme="minorHAnsi" w:eastAsiaTheme="minorHAnsi" w:hAnsiTheme="minorHAnsi" w:cstheme="minorHAnsi"/>
          <w:sz w:val="24"/>
          <w:szCs w:val="24"/>
          <w:lang w:val="en-US" w:eastAsia="en-US"/>
        </w:rPr>
        <w:t xml:space="preserve"> </w:t>
      </w:r>
      <w:proofErr w:type="spellStart"/>
      <w:r>
        <w:rPr>
          <w:rFonts w:asciiTheme="minorHAnsi" w:eastAsiaTheme="minorHAnsi" w:hAnsiTheme="minorHAnsi" w:cstheme="minorHAnsi"/>
          <w:sz w:val="24"/>
          <w:szCs w:val="24"/>
          <w:lang w:val="en-US" w:eastAsia="en-US"/>
        </w:rPr>
        <w:t>ligne</w:t>
      </w:r>
      <w:proofErr w:type="spellEnd"/>
      <w:r>
        <w:rPr>
          <w:rFonts w:asciiTheme="minorHAnsi" w:eastAsiaTheme="minorHAnsi" w:hAnsiTheme="minorHAnsi" w:cstheme="minorHAnsi"/>
          <w:sz w:val="24"/>
          <w:szCs w:val="24"/>
          <w:lang w:val="en-US" w:eastAsia="en-US"/>
        </w:rPr>
        <w:t>)</w:t>
      </w:r>
    </w:p>
    <w:p w14:paraId="58441CD9" w14:textId="77777777" w:rsidR="00043CC2" w:rsidRPr="00EA2DD0"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sidRPr="00EA2DD0">
        <w:rPr>
          <w:rFonts w:asciiTheme="minorHAnsi" w:eastAsiaTheme="minorHAnsi" w:hAnsiTheme="minorHAnsi" w:cstheme="minorHAnsi"/>
          <w:b/>
          <w:szCs w:val="24"/>
          <w:lang w:eastAsia="en-US"/>
        </w:rPr>
        <w:t>Contrats de recherche</w:t>
      </w:r>
    </w:p>
    <w:p w14:paraId="48138E1E" w14:textId="03380081" w:rsidR="00043CC2" w:rsidRPr="00711788" w:rsidRDefault="00043CC2" w:rsidP="00043CC2">
      <w:pPr>
        <w:pStyle w:val="Paragraphedeliste"/>
        <w:numPr>
          <w:ilvl w:val="0"/>
          <w:numId w:val="20"/>
        </w:numPr>
        <w:spacing w:after="160" w:line="300" w:lineRule="auto"/>
        <w:jc w:val="both"/>
        <w:rPr>
          <w:rFonts w:asciiTheme="minorHAnsi" w:eastAsiaTheme="minorHAnsi" w:hAnsiTheme="minorHAnsi" w:cstheme="minorHAnsi"/>
        </w:rPr>
      </w:pPr>
      <w:r w:rsidRPr="00EA2DD0">
        <w:rPr>
          <w:rFonts w:asciiTheme="minorHAnsi" w:eastAsiaTheme="minorHAnsi" w:hAnsiTheme="minorHAnsi" w:cstheme="minorHAnsi"/>
        </w:rPr>
        <w:t>2020 : Projet H2020 </w:t>
      </w:r>
      <w:r w:rsidR="00B5559C">
        <w:rPr>
          <w:rFonts w:asciiTheme="minorHAnsi" w:eastAsiaTheme="minorHAnsi" w:hAnsiTheme="minorHAnsi" w:cstheme="minorHAnsi"/>
        </w:rPr>
        <w:t>MERGING</w:t>
      </w:r>
      <w:r w:rsidRPr="00EA2DD0">
        <w:rPr>
          <w:rFonts w:asciiTheme="minorHAnsi" w:eastAsiaTheme="minorHAnsi" w:hAnsiTheme="minorHAnsi" w:cstheme="minorHAnsi"/>
        </w:rPr>
        <w:t xml:space="preserve"> - Coordination d’un projet d’inclusion des réfugiés par le logement </w:t>
      </w:r>
      <w:proofErr w:type="spellStart"/>
      <w:r w:rsidRPr="00EA2DD0">
        <w:rPr>
          <w:rFonts w:asciiTheme="minorHAnsi" w:eastAsiaTheme="minorHAnsi" w:hAnsiTheme="minorHAnsi" w:cstheme="minorHAnsi"/>
        </w:rPr>
        <w:t>co-construit</w:t>
      </w:r>
      <w:proofErr w:type="spellEnd"/>
      <w:r w:rsidRPr="00EA2DD0">
        <w:rPr>
          <w:rFonts w:asciiTheme="minorHAnsi" w:eastAsiaTheme="minorHAnsi" w:hAnsiTheme="minorHAnsi" w:cstheme="minorHAnsi"/>
        </w:rPr>
        <w:t xml:space="preserve"> sur la période 2021 – 2024 – (en collaboration avec Catherine Mercier-Suissa) – 3 millions €</w:t>
      </w:r>
      <w:r>
        <w:rPr>
          <w:rFonts w:asciiTheme="minorHAnsi" w:eastAsiaTheme="minorHAnsi" w:hAnsiTheme="minorHAnsi" w:cstheme="minorHAnsi"/>
        </w:rPr>
        <w:t xml:space="preserve"> - </w:t>
      </w:r>
      <w:hyperlink r:id="rId10" w:history="1">
        <w:r w:rsidRPr="00D963E7">
          <w:rPr>
            <w:rStyle w:val="Lienhypertexte"/>
            <w:rFonts w:asciiTheme="minorHAnsi" w:eastAsiaTheme="minorHAnsi" w:hAnsiTheme="minorHAnsi" w:cstheme="minorHAnsi"/>
          </w:rPr>
          <w:t>https://www.merging-housing-project.eu</w:t>
        </w:r>
      </w:hyperlink>
    </w:p>
    <w:p w14:paraId="313FF435" w14:textId="77777777" w:rsidR="00043CC2" w:rsidRPr="00EA2DD0" w:rsidRDefault="00043CC2" w:rsidP="00043CC2">
      <w:pPr>
        <w:pStyle w:val="Paragraphedeliste"/>
        <w:numPr>
          <w:ilvl w:val="0"/>
          <w:numId w:val="20"/>
        </w:numPr>
        <w:spacing w:after="160" w:line="300" w:lineRule="auto"/>
        <w:jc w:val="both"/>
        <w:rPr>
          <w:rFonts w:asciiTheme="minorHAnsi" w:eastAsiaTheme="minorHAnsi" w:hAnsiTheme="minorHAnsi" w:cstheme="minorHAnsi"/>
        </w:rPr>
      </w:pPr>
      <w:r w:rsidRPr="00EA2DD0">
        <w:rPr>
          <w:rFonts w:asciiTheme="minorHAnsi" w:eastAsiaTheme="minorHAnsi" w:hAnsiTheme="minorHAnsi" w:cstheme="minorHAnsi"/>
        </w:rPr>
        <w:t>2017 : Projet SCUSI (Soutien aux Coopérations Universitaires et Scientifiques Internationales) de la région Auvergne-Rhône-Alpes pour la création d’une Chaire franco-italienne « Internationalisation des PME » - financement obtenu pour la période 2017-2020 (en collaboration avec l’</w:t>
      </w:r>
      <w:proofErr w:type="spellStart"/>
      <w:r w:rsidRPr="00EA2DD0">
        <w:rPr>
          <w:rFonts w:asciiTheme="minorHAnsi" w:eastAsiaTheme="minorHAnsi" w:hAnsiTheme="minorHAnsi" w:cstheme="minorHAnsi"/>
        </w:rPr>
        <w:t>Universita</w:t>
      </w:r>
      <w:proofErr w:type="spellEnd"/>
      <w:r w:rsidRPr="00EA2DD0">
        <w:rPr>
          <w:rFonts w:asciiTheme="minorHAnsi" w:eastAsiaTheme="minorHAnsi" w:hAnsiTheme="minorHAnsi" w:cstheme="minorHAnsi"/>
        </w:rPr>
        <w:t xml:space="preserve"> di </w:t>
      </w:r>
      <w:proofErr w:type="spellStart"/>
      <w:r w:rsidRPr="00EA2DD0">
        <w:rPr>
          <w:rFonts w:asciiTheme="minorHAnsi" w:eastAsiaTheme="minorHAnsi" w:hAnsiTheme="minorHAnsi" w:cstheme="minorHAnsi"/>
        </w:rPr>
        <w:t>Pavia</w:t>
      </w:r>
      <w:proofErr w:type="spellEnd"/>
      <w:r w:rsidRPr="00EA2DD0">
        <w:rPr>
          <w:rFonts w:asciiTheme="minorHAnsi" w:eastAsiaTheme="minorHAnsi" w:hAnsiTheme="minorHAnsi" w:cstheme="minorHAnsi"/>
        </w:rPr>
        <w:t xml:space="preserve"> et Ulrike Mayrhofer) – 45 000 €</w:t>
      </w:r>
    </w:p>
    <w:p w14:paraId="7D8870E3" w14:textId="77777777" w:rsidR="00043CC2" w:rsidRPr="00EA2DD0" w:rsidRDefault="00043CC2" w:rsidP="00043CC2">
      <w:pPr>
        <w:pStyle w:val="Paragraphedeliste"/>
        <w:numPr>
          <w:ilvl w:val="0"/>
          <w:numId w:val="20"/>
        </w:numPr>
        <w:spacing w:after="160" w:line="300" w:lineRule="auto"/>
        <w:jc w:val="both"/>
        <w:rPr>
          <w:rFonts w:asciiTheme="minorHAnsi" w:eastAsiaTheme="minorHAnsi" w:hAnsiTheme="minorHAnsi" w:cstheme="minorHAnsi"/>
        </w:rPr>
      </w:pPr>
      <w:r w:rsidRPr="00EA2DD0">
        <w:rPr>
          <w:rFonts w:asciiTheme="minorHAnsi" w:eastAsiaTheme="minorHAnsi" w:hAnsiTheme="minorHAnsi" w:cstheme="minorHAnsi"/>
        </w:rPr>
        <w:t>2016 : Projet bourgeon (financement de l’Université Jean Moulin Lyon) sur l’internationalisation des PME (en collaboration avec Ulrike Mayrhofer) – 10 000 €</w:t>
      </w:r>
    </w:p>
    <w:p w14:paraId="765FBA49" w14:textId="77777777" w:rsidR="00043CC2" w:rsidRPr="00EA2DD0" w:rsidRDefault="00043CC2" w:rsidP="00043CC2">
      <w:pPr>
        <w:pStyle w:val="Paragraphedeliste"/>
        <w:numPr>
          <w:ilvl w:val="0"/>
          <w:numId w:val="20"/>
        </w:numPr>
        <w:spacing w:after="160" w:line="300" w:lineRule="auto"/>
        <w:jc w:val="both"/>
        <w:rPr>
          <w:rFonts w:asciiTheme="minorHAnsi" w:eastAsiaTheme="minorHAnsi" w:hAnsiTheme="minorHAnsi" w:cstheme="minorHAnsi"/>
        </w:rPr>
      </w:pPr>
      <w:r w:rsidRPr="00EA2DD0">
        <w:rPr>
          <w:rFonts w:asciiTheme="minorHAnsi" w:eastAsiaTheme="minorHAnsi" w:hAnsiTheme="minorHAnsi" w:cstheme="minorHAnsi"/>
        </w:rPr>
        <w:t>2015 : Mission de recherche sur les facteurs clés de succès des fusions-acquisitions – pour le compte de l’Association des Régions de France (en collaboration avec Hanane Beddi, Ludivine Chalençon et Ulrike Mayrhofer) – 9 000 €</w:t>
      </w:r>
    </w:p>
    <w:p w14:paraId="6218ABA0" w14:textId="0F6DAD4E" w:rsidR="00B5559C" w:rsidRPr="00AB7442" w:rsidRDefault="00043CC2" w:rsidP="00AB7442">
      <w:pPr>
        <w:pStyle w:val="Paragraphedeliste"/>
        <w:numPr>
          <w:ilvl w:val="0"/>
          <w:numId w:val="20"/>
        </w:numPr>
        <w:spacing w:after="240" w:line="300" w:lineRule="auto"/>
        <w:jc w:val="both"/>
        <w:rPr>
          <w:rFonts w:asciiTheme="minorHAnsi" w:eastAsiaTheme="minorHAnsi" w:hAnsiTheme="minorHAnsi" w:cstheme="minorHAnsi"/>
        </w:rPr>
      </w:pPr>
      <w:r w:rsidRPr="00EA2DD0">
        <w:rPr>
          <w:rFonts w:asciiTheme="minorHAnsi" w:eastAsiaTheme="minorHAnsi" w:hAnsiTheme="minorHAnsi" w:cstheme="minorHAnsi"/>
        </w:rPr>
        <w:t>2013 : Projet de recherché sur les opportunités d’expansion d’une PME manufacturière en Amérique du Nord et du Sud – 2 000 €</w:t>
      </w:r>
    </w:p>
    <w:p w14:paraId="60976BC0" w14:textId="4DF3F09D" w:rsidR="00043CC2" w:rsidRPr="00EA2DD0" w:rsidRDefault="004D0A8A" w:rsidP="00043CC2">
      <w:pPr>
        <w:spacing w:before="240" w:after="240" w:line="23" w:lineRule="atLeast"/>
        <w:jc w:val="both"/>
        <w:rPr>
          <w:rFonts w:asciiTheme="minorHAnsi" w:hAnsiTheme="minorHAnsi" w:cstheme="minorHAnsi"/>
          <w:sz w:val="24"/>
          <w:szCs w:val="24"/>
        </w:rPr>
      </w:pPr>
      <w:r>
        <w:rPr>
          <w:rFonts w:asciiTheme="minorHAnsi" w:hAnsiTheme="minorHAnsi" w:cstheme="minorHAnsi"/>
          <w:b/>
          <w:caps/>
          <w:color w:val="003366"/>
          <w:sz w:val="24"/>
          <w:szCs w:val="24"/>
        </w:rPr>
        <w:t>Autres Activités</w:t>
      </w:r>
      <w:r w:rsidR="00043CC2" w:rsidRPr="00EA2DD0">
        <w:rPr>
          <w:rFonts w:asciiTheme="minorHAnsi" w:hAnsiTheme="minorHAnsi" w:cstheme="minorHAnsi"/>
          <w:b/>
          <w:color w:val="003366"/>
          <w:sz w:val="24"/>
          <w:szCs w:val="24"/>
        </w:rPr>
        <w:tab/>
      </w:r>
    </w:p>
    <w:p w14:paraId="2C0D8DCD" w14:textId="77777777" w:rsidR="00043CC2" w:rsidRPr="00EA2DD0"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sidRPr="00EA2DD0">
        <w:rPr>
          <w:rFonts w:asciiTheme="minorHAnsi" w:eastAsiaTheme="minorHAnsi" w:hAnsiTheme="minorHAnsi" w:cstheme="minorHAnsi"/>
          <w:b/>
          <w:szCs w:val="24"/>
          <w:lang w:eastAsia="en-US"/>
        </w:rPr>
        <w:t>Organisation de colloques et de conférences</w:t>
      </w:r>
    </w:p>
    <w:p w14:paraId="69E9B997" w14:textId="7B7C1CE8" w:rsidR="004D0A8A" w:rsidRDefault="004D0A8A"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Pr>
          <w:rFonts w:asciiTheme="minorHAnsi" w:hAnsiTheme="minorHAnsi" w:cstheme="minorHAnsi"/>
          <w:sz w:val="24"/>
          <w:szCs w:val="24"/>
        </w:rPr>
        <w:t>2023 : Organisation de la 3</w:t>
      </w:r>
      <w:r w:rsidRPr="004D0A8A">
        <w:rPr>
          <w:rFonts w:asciiTheme="minorHAnsi" w:hAnsiTheme="minorHAnsi" w:cstheme="minorHAnsi"/>
          <w:sz w:val="24"/>
          <w:szCs w:val="24"/>
          <w:vertAlign w:val="superscript"/>
        </w:rPr>
        <w:t>ème</w:t>
      </w:r>
      <w:r>
        <w:rPr>
          <w:rFonts w:asciiTheme="minorHAnsi" w:hAnsiTheme="minorHAnsi" w:cstheme="minorHAnsi"/>
          <w:sz w:val="24"/>
          <w:szCs w:val="24"/>
        </w:rPr>
        <w:t xml:space="preserve"> Journée Automnale de Management International (JAMI) (en collaboration avec Ludivine Chalençon), iaelyon </w:t>
      </w:r>
      <w:proofErr w:type="spellStart"/>
      <w:r>
        <w:rPr>
          <w:rFonts w:asciiTheme="minorHAnsi" w:hAnsiTheme="minorHAnsi" w:cstheme="minorHAnsi"/>
          <w:sz w:val="24"/>
          <w:szCs w:val="24"/>
        </w:rPr>
        <w:t>School</w:t>
      </w:r>
      <w:proofErr w:type="spellEnd"/>
      <w:r>
        <w:rPr>
          <w:rFonts w:asciiTheme="minorHAnsi" w:hAnsiTheme="minorHAnsi" w:cstheme="minorHAnsi"/>
          <w:sz w:val="24"/>
          <w:szCs w:val="24"/>
        </w:rPr>
        <w:t xml:space="preserve"> of Management – 28 novembre.</w:t>
      </w:r>
    </w:p>
    <w:p w14:paraId="1F05BE47" w14:textId="3C4CD08E"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2017 : Organisation d’un workshop « Comment publier des études de cas pédagogiques », 26ème Conférence de l’Association Internationale de Management Stratégique (AIMS), Université de Lyon, 7 – 9 juin (en collaboration avec Ulrike Mayrhofer)</w:t>
      </w:r>
    </w:p>
    <w:p w14:paraId="3A61643D"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 xml:space="preserve">2016 : Membre du Comité d’Organisation de la 3ème Conférence </w:t>
      </w:r>
      <w:proofErr w:type="spellStart"/>
      <w:r w:rsidRPr="00EA2DD0">
        <w:rPr>
          <w:rFonts w:asciiTheme="minorHAnsi" w:hAnsiTheme="minorHAnsi" w:cstheme="minorHAnsi"/>
          <w:sz w:val="24"/>
          <w:szCs w:val="24"/>
        </w:rPr>
        <w:t>TEDxLyon</w:t>
      </w:r>
      <w:proofErr w:type="spellEnd"/>
    </w:p>
    <w:p w14:paraId="454F45B6"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2015 : Membre du Comité d’Organisation de la 1ère Conférence Risques et PME, Université de Lyon, 1er avril.</w:t>
      </w:r>
    </w:p>
    <w:p w14:paraId="0D3230E2"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 xml:space="preserve">2014 : Co-responsable d’un </w:t>
      </w:r>
      <w:proofErr w:type="spellStart"/>
      <w:r w:rsidRPr="00EA2DD0">
        <w:rPr>
          <w:rFonts w:asciiTheme="minorHAnsi" w:hAnsiTheme="minorHAnsi" w:cstheme="minorHAnsi"/>
          <w:sz w:val="24"/>
          <w:szCs w:val="24"/>
        </w:rPr>
        <w:t>Think</w:t>
      </w:r>
      <w:proofErr w:type="spellEnd"/>
      <w:r w:rsidRPr="00EA2DD0">
        <w:rPr>
          <w:rFonts w:asciiTheme="minorHAnsi" w:hAnsiTheme="minorHAnsi" w:cstheme="minorHAnsi"/>
          <w:sz w:val="24"/>
          <w:szCs w:val="24"/>
        </w:rPr>
        <w:t xml:space="preserve"> Tank sur l’internationalisation des PME de la région Auvergne-Rhône-Alpes organisé dans le cadre des cycles annuels de conférences de la Société d’Économie Politique de Lyon (SEPL) (en collaboration avec Hanane Beddi)</w:t>
      </w:r>
    </w:p>
    <w:p w14:paraId="598A18CE"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lastRenderedPageBreak/>
        <w:t xml:space="preserve">2012 : Membre du Comité d’Organisation de la 2ème Conférence Annuelle d’Atlas/AFMI (Association Francophone de Management International), iaelyon </w:t>
      </w:r>
      <w:proofErr w:type="spellStart"/>
      <w:r w:rsidRPr="00EA2DD0">
        <w:rPr>
          <w:rFonts w:asciiTheme="minorHAnsi" w:hAnsiTheme="minorHAnsi" w:cstheme="minorHAnsi"/>
          <w:sz w:val="24"/>
          <w:szCs w:val="24"/>
        </w:rPr>
        <w:t>School</w:t>
      </w:r>
      <w:proofErr w:type="spellEnd"/>
      <w:r w:rsidRPr="00EA2DD0">
        <w:rPr>
          <w:rFonts w:asciiTheme="minorHAnsi" w:hAnsiTheme="minorHAnsi" w:cstheme="minorHAnsi"/>
          <w:sz w:val="24"/>
          <w:szCs w:val="24"/>
        </w:rPr>
        <w:t xml:space="preserve"> of Management, Université Jean Moulin, 31 mai – 1er juin</w:t>
      </w:r>
    </w:p>
    <w:p w14:paraId="21E67459" w14:textId="77777777" w:rsidR="00043CC2" w:rsidRPr="00EA2DD0" w:rsidRDefault="00043CC2" w:rsidP="00043CC2">
      <w:pPr>
        <w:pStyle w:val="C1"/>
        <w:spacing w:before="240" w:after="240" w:line="276" w:lineRule="auto"/>
        <w:ind w:left="0" w:firstLine="0"/>
        <w:jc w:val="both"/>
        <w:rPr>
          <w:rFonts w:asciiTheme="minorHAnsi" w:eastAsiaTheme="minorHAnsi" w:hAnsiTheme="minorHAnsi" w:cstheme="minorHAnsi"/>
          <w:b/>
          <w:szCs w:val="24"/>
          <w:lang w:eastAsia="en-US"/>
        </w:rPr>
      </w:pPr>
      <w:r w:rsidRPr="00EA2DD0">
        <w:rPr>
          <w:rFonts w:asciiTheme="minorHAnsi" w:eastAsiaTheme="minorHAnsi" w:hAnsiTheme="minorHAnsi" w:cstheme="minorHAnsi"/>
          <w:b/>
          <w:szCs w:val="24"/>
          <w:lang w:eastAsia="en-US"/>
        </w:rPr>
        <w:t>Participation à des jurys</w:t>
      </w:r>
    </w:p>
    <w:p w14:paraId="210A482F"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2019 : Coach et membre du jury lors du X-Culture Challenge, challenge universitaire international de management interculturel</w:t>
      </w:r>
    </w:p>
    <w:p w14:paraId="2280025A"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2017 : Coach et membre du jury lors du X-Culture Challenge, challenge universitaire international de management interculturel</w:t>
      </w:r>
    </w:p>
    <w:p w14:paraId="23E6F0EB"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2013 : Membre du jury “exportez-vous” récompensant les PME exportatrices les plus innovantes et/ou prometteurs, Salon Classe export, Lyon</w:t>
      </w:r>
    </w:p>
    <w:p w14:paraId="6DB52004"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2012 : Membre du jury “exportez-vous” récompensant les PME exportatrices les plus innovantes et/ou prometteurs, Salon Classe export, Lyon</w:t>
      </w:r>
    </w:p>
    <w:p w14:paraId="589A1F94"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Participation régulière aux jurys de soutenance des étudiants de master Management et Commerce International et de l’International MBA.</w:t>
      </w:r>
    </w:p>
    <w:p w14:paraId="2BBA60C9" w14:textId="77777777" w:rsidR="00043CC2" w:rsidRPr="00EA2DD0" w:rsidRDefault="00043CC2" w:rsidP="00043CC2">
      <w:pPr>
        <w:pStyle w:val="C1"/>
        <w:spacing w:before="240" w:after="240" w:line="276" w:lineRule="auto"/>
        <w:ind w:left="0" w:firstLine="0"/>
        <w:jc w:val="both"/>
        <w:rPr>
          <w:rFonts w:asciiTheme="minorHAnsi" w:hAnsiTheme="minorHAnsi" w:cstheme="minorHAnsi"/>
          <w:szCs w:val="24"/>
        </w:rPr>
      </w:pPr>
      <w:r w:rsidRPr="00EA2DD0">
        <w:rPr>
          <w:rFonts w:asciiTheme="minorHAnsi" w:eastAsiaTheme="minorHAnsi" w:hAnsiTheme="minorHAnsi" w:cstheme="minorHAnsi"/>
          <w:b/>
          <w:szCs w:val="24"/>
          <w:lang w:eastAsia="en-US"/>
        </w:rPr>
        <w:t>Autres</w:t>
      </w:r>
    </w:p>
    <w:p w14:paraId="61570A3D" w14:textId="735B6D4B" w:rsidR="00D33EA1" w:rsidRDefault="00D33EA1"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Pr>
          <w:rFonts w:asciiTheme="minorHAnsi" w:hAnsiTheme="minorHAnsi" w:cstheme="minorHAnsi"/>
          <w:sz w:val="24"/>
          <w:szCs w:val="24"/>
        </w:rPr>
        <w:t>2025 : Présentation de l’écosystème international de la région AURA – Gala d’accueil des nouveaux CCE (AURA) – Préfecture du Rhône – Lyon, 3 novembre.</w:t>
      </w:r>
    </w:p>
    <w:p w14:paraId="281FC7B4" w14:textId="67FFF496"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Organisation d’événements sportifs caritatifs “l’iaelyon court contre le cancer” :</w:t>
      </w:r>
    </w:p>
    <w:p w14:paraId="663CFF35"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 xml:space="preserve">2018 : Préparation et participation de 10 étudiants de Master 1 et 10 membres de l’administration à la 65ème </w:t>
      </w:r>
      <w:proofErr w:type="spellStart"/>
      <w:r w:rsidRPr="00EA2DD0">
        <w:rPr>
          <w:rFonts w:asciiTheme="minorHAnsi" w:hAnsiTheme="minorHAnsi" w:cstheme="minorHAnsi"/>
          <w:sz w:val="24"/>
          <w:szCs w:val="24"/>
        </w:rPr>
        <w:t>Saintélyon</w:t>
      </w:r>
      <w:proofErr w:type="spellEnd"/>
      <w:r w:rsidRPr="00EA2DD0">
        <w:rPr>
          <w:rFonts w:asciiTheme="minorHAnsi" w:hAnsiTheme="minorHAnsi" w:cstheme="minorHAnsi"/>
          <w:sz w:val="24"/>
          <w:szCs w:val="24"/>
        </w:rPr>
        <w:t xml:space="preserve"> (ultratrail nocturne) – 1 décembre</w:t>
      </w:r>
    </w:p>
    <w:p w14:paraId="4D1784A5" w14:textId="77777777" w:rsidR="00043CC2" w:rsidRPr="00EA2DD0" w:rsidRDefault="00043CC2" w:rsidP="00043CC2">
      <w:pPr>
        <w:numPr>
          <w:ilvl w:val="0"/>
          <w:numId w:val="3"/>
        </w:numPr>
        <w:tabs>
          <w:tab w:val="clear" w:pos="360"/>
          <w:tab w:val="num" w:pos="426"/>
        </w:tabs>
        <w:spacing w:line="276" w:lineRule="auto"/>
        <w:ind w:left="425" w:hanging="425"/>
        <w:jc w:val="both"/>
        <w:rPr>
          <w:rFonts w:asciiTheme="minorHAnsi" w:hAnsiTheme="minorHAnsi" w:cstheme="minorHAnsi"/>
          <w:sz w:val="24"/>
          <w:szCs w:val="24"/>
        </w:rPr>
      </w:pPr>
      <w:r w:rsidRPr="00EA2DD0">
        <w:rPr>
          <w:rFonts w:asciiTheme="minorHAnsi" w:hAnsiTheme="minorHAnsi" w:cstheme="minorHAnsi"/>
          <w:sz w:val="24"/>
          <w:szCs w:val="24"/>
        </w:rPr>
        <w:t xml:space="preserve">2017 : Préparation et participation de 21 étudiants de Master 1 et huit membres de l’administration à la 64ème </w:t>
      </w:r>
      <w:proofErr w:type="spellStart"/>
      <w:r w:rsidRPr="00EA2DD0">
        <w:rPr>
          <w:rFonts w:asciiTheme="minorHAnsi" w:hAnsiTheme="minorHAnsi" w:cstheme="minorHAnsi"/>
          <w:sz w:val="24"/>
          <w:szCs w:val="24"/>
        </w:rPr>
        <w:t>Saintélyon</w:t>
      </w:r>
      <w:proofErr w:type="spellEnd"/>
      <w:r w:rsidRPr="00EA2DD0">
        <w:rPr>
          <w:rFonts w:asciiTheme="minorHAnsi" w:hAnsiTheme="minorHAnsi" w:cstheme="minorHAnsi"/>
          <w:sz w:val="24"/>
          <w:szCs w:val="24"/>
        </w:rPr>
        <w:t xml:space="preserve"> (ultratrail nocturne) – 2 décembre</w:t>
      </w:r>
    </w:p>
    <w:p w14:paraId="1A489977" w14:textId="77777777" w:rsidR="00043CC2" w:rsidRPr="00EA2DD0" w:rsidRDefault="00043CC2" w:rsidP="00043CC2">
      <w:pPr>
        <w:autoSpaceDE w:val="0"/>
        <w:autoSpaceDN w:val="0"/>
        <w:adjustRightInd w:val="0"/>
        <w:rPr>
          <w:rFonts w:asciiTheme="minorHAnsi" w:hAnsiTheme="minorHAnsi" w:cstheme="minorHAnsi"/>
          <w:b/>
          <w:color w:val="003366"/>
          <w:sz w:val="24"/>
          <w:szCs w:val="24"/>
        </w:rPr>
      </w:pPr>
    </w:p>
    <w:p w14:paraId="6E3436CE" w14:textId="77777777" w:rsidR="00043CC2" w:rsidRPr="00EA2DD0" w:rsidRDefault="00043CC2" w:rsidP="00043CC2">
      <w:pPr>
        <w:spacing w:before="240" w:after="240" w:line="23" w:lineRule="atLeast"/>
        <w:jc w:val="both"/>
        <w:rPr>
          <w:rFonts w:asciiTheme="minorHAnsi" w:hAnsiTheme="minorHAnsi" w:cstheme="minorHAnsi"/>
          <w:b/>
          <w:caps/>
          <w:color w:val="003366"/>
          <w:sz w:val="24"/>
          <w:szCs w:val="24"/>
        </w:rPr>
      </w:pPr>
      <w:r w:rsidRPr="00EA2DD0">
        <w:rPr>
          <w:rFonts w:asciiTheme="minorHAnsi" w:hAnsiTheme="minorHAnsi" w:cstheme="minorHAnsi"/>
          <w:b/>
          <w:caps/>
          <w:color w:val="003366"/>
          <w:sz w:val="24"/>
          <w:szCs w:val="24"/>
        </w:rPr>
        <w:t>RESEAUX SOCIAUX</w:t>
      </w:r>
    </w:p>
    <w:p w14:paraId="64276F1A" w14:textId="77777777" w:rsidR="00043CC2" w:rsidRPr="001E1BAB" w:rsidRDefault="00043CC2" w:rsidP="00043CC2">
      <w:pPr>
        <w:pStyle w:val="Titre1"/>
        <w:spacing w:line="240" w:lineRule="atLeast"/>
        <w:jc w:val="both"/>
        <w:rPr>
          <w:rFonts w:asciiTheme="minorHAnsi" w:hAnsiTheme="minorHAnsi" w:cstheme="minorHAnsi"/>
          <w:bCs/>
          <w:szCs w:val="24"/>
        </w:rPr>
      </w:pPr>
      <w:proofErr w:type="spellStart"/>
      <w:proofErr w:type="gramStart"/>
      <w:r w:rsidRPr="001E1BAB">
        <w:rPr>
          <w:rStyle w:val="normalchar1"/>
          <w:rFonts w:asciiTheme="minorHAnsi" w:hAnsiTheme="minorHAnsi" w:cstheme="minorHAnsi"/>
          <w:b/>
          <w:bCs/>
          <w:sz w:val="24"/>
          <w:szCs w:val="24"/>
        </w:rPr>
        <w:t>Linkedin</w:t>
      </w:r>
      <w:proofErr w:type="spellEnd"/>
      <w:r w:rsidRPr="001E1BAB">
        <w:rPr>
          <w:rStyle w:val="normalchar1"/>
          <w:rFonts w:asciiTheme="minorHAnsi" w:hAnsiTheme="minorHAnsi" w:cstheme="minorHAnsi"/>
          <w:b/>
          <w:bCs/>
          <w:sz w:val="24"/>
          <w:szCs w:val="24"/>
        </w:rPr>
        <w:t>:</w:t>
      </w:r>
      <w:proofErr w:type="gramEnd"/>
      <w:r w:rsidRPr="001E1BAB">
        <w:rPr>
          <w:rStyle w:val="normalchar1"/>
          <w:rFonts w:asciiTheme="minorHAnsi" w:hAnsiTheme="minorHAnsi" w:cstheme="minorHAnsi"/>
          <w:b/>
          <w:bCs/>
          <w:sz w:val="24"/>
          <w:szCs w:val="24"/>
        </w:rPr>
        <w:t xml:space="preserve"> </w:t>
      </w:r>
      <w:hyperlink r:id="rId11" w:history="1">
        <w:r w:rsidRPr="001E1BAB">
          <w:rPr>
            <w:rStyle w:val="Lienhypertexte"/>
            <w:rFonts w:asciiTheme="minorHAnsi" w:hAnsiTheme="minorHAnsi" w:cstheme="minorHAnsi"/>
            <w:bCs/>
            <w:szCs w:val="24"/>
          </w:rPr>
          <w:t>http://fr.linkedin.com/in/noemiedominguez</w:t>
        </w:r>
      </w:hyperlink>
    </w:p>
    <w:p w14:paraId="57DE126F" w14:textId="77777777" w:rsidR="00043CC2" w:rsidRPr="001E1BAB" w:rsidRDefault="00043CC2" w:rsidP="00043CC2">
      <w:pPr>
        <w:jc w:val="both"/>
      </w:pPr>
    </w:p>
    <w:p w14:paraId="7D760BEE" w14:textId="77777777" w:rsidR="00745888" w:rsidRPr="001E1BAB" w:rsidRDefault="00745888" w:rsidP="00043CC2">
      <w:pPr>
        <w:spacing w:line="23" w:lineRule="atLeast"/>
        <w:jc w:val="both"/>
        <w:rPr>
          <w:b/>
          <w:szCs w:val="24"/>
        </w:rPr>
      </w:pPr>
    </w:p>
    <w:sectPr w:rsidR="00745888" w:rsidRPr="001E1BAB">
      <w:headerReference w:type="even" r:id="rId12"/>
      <w:headerReference w:type="default" r:id="rId13"/>
      <w:footerReference w:type="default" r:id="rId14"/>
      <w:pgSz w:w="11907" w:h="16840" w:code="9"/>
      <w:pgMar w:top="1418" w:right="1134" w:bottom="1134" w:left="1134"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37910" w14:textId="77777777" w:rsidR="00F80E84" w:rsidRDefault="00F80E84">
      <w:r>
        <w:separator/>
      </w:r>
    </w:p>
  </w:endnote>
  <w:endnote w:type="continuationSeparator" w:id="0">
    <w:p w14:paraId="50AF1DE5" w14:textId="77777777" w:rsidR="00F80E84" w:rsidRDefault="00F8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EB1A" w14:textId="77777777" w:rsidR="005E08C6" w:rsidRPr="00AA1391" w:rsidRDefault="00E31486" w:rsidP="008E287B">
    <w:pPr>
      <w:pStyle w:val="Pieddepage"/>
      <w:ind w:left="2835"/>
      <w:rPr>
        <w:rFonts w:ascii="Calibri" w:hAnsi="Calibri"/>
        <w:i/>
        <w:sz w:val="19"/>
        <w:szCs w:val="19"/>
        <w:lang w:val="en-US"/>
      </w:rPr>
    </w:pPr>
    <w:r>
      <w:rPr>
        <w:noProof/>
      </w:rPr>
      <w:drawing>
        <wp:anchor distT="0" distB="0" distL="114300" distR="114300" simplePos="0" relativeHeight="251658240" behindDoc="0" locked="0" layoutInCell="1" allowOverlap="1" wp14:anchorId="6FE5CACC" wp14:editId="5DA1E8FF">
          <wp:simplePos x="0" y="0"/>
          <wp:positionH relativeFrom="column">
            <wp:posOffset>-9525</wp:posOffset>
          </wp:positionH>
          <wp:positionV relativeFrom="paragraph">
            <wp:posOffset>74295</wp:posOffset>
          </wp:positionV>
          <wp:extent cx="1630680" cy="387350"/>
          <wp:effectExtent l="0" t="0" r="7620" b="0"/>
          <wp:wrapSquare wrapText="bothSides"/>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630680" cy="387350"/>
                  </a:xfrm>
                  <a:prstGeom prst="rect">
                    <a:avLst/>
                  </a:prstGeom>
                </pic:spPr>
              </pic:pic>
            </a:graphicData>
          </a:graphic>
          <wp14:sizeRelH relativeFrom="margin">
            <wp14:pctWidth>0</wp14:pctWidth>
          </wp14:sizeRelH>
          <wp14:sizeRelV relativeFrom="margin">
            <wp14:pctHeight>0</wp14:pctHeight>
          </wp14:sizeRelV>
        </wp:anchor>
      </w:drawing>
    </w:r>
    <w:r w:rsidR="008E287B" w:rsidRPr="007050E4">
      <w:rPr>
        <w:rFonts w:ascii="Calibri" w:hAnsi="Calibri"/>
        <w:b/>
        <w:color w:val="003366"/>
        <w:lang w:val="en-US"/>
      </w:rPr>
      <w:br/>
    </w:r>
    <w:r w:rsidR="0028589F" w:rsidRPr="00AA1391">
      <w:rPr>
        <w:rFonts w:ascii="Calibri" w:hAnsi="Calibri"/>
        <w:b/>
        <w:i/>
        <w:color w:val="003366"/>
        <w:sz w:val="19"/>
        <w:szCs w:val="19"/>
        <w:lang w:val="en-US"/>
      </w:rPr>
      <w:t xml:space="preserve">iaelyon </w:t>
    </w:r>
    <w:r w:rsidR="0028589F" w:rsidRPr="00AA1391">
      <w:rPr>
        <w:rFonts w:ascii="Calibri" w:hAnsi="Calibri"/>
        <w:i/>
        <w:color w:val="003366"/>
        <w:sz w:val="19"/>
        <w:szCs w:val="19"/>
        <w:lang w:val="en-US"/>
      </w:rPr>
      <w:t>School of Management</w:t>
    </w:r>
    <w:r w:rsidR="008E287B" w:rsidRPr="00AA1391">
      <w:rPr>
        <w:rFonts w:ascii="Calibri" w:hAnsi="Calibri"/>
        <w:b/>
        <w:i/>
        <w:color w:val="003366"/>
        <w:sz w:val="19"/>
        <w:szCs w:val="19"/>
        <w:lang w:val="en-US"/>
      </w:rPr>
      <w:t xml:space="preserve"> </w:t>
    </w:r>
    <w:r w:rsidR="00B1771A" w:rsidRPr="00AA1391">
      <w:rPr>
        <w:rFonts w:ascii="Calibri" w:hAnsi="Calibri"/>
        <w:i/>
        <w:color w:val="003366"/>
        <w:sz w:val="19"/>
        <w:szCs w:val="19"/>
        <w:lang w:val="en-US"/>
      </w:rPr>
      <w:t>-</w:t>
    </w:r>
    <w:r w:rsidR="008E287B" w:rsidRPr="00AA1391">
      <w:rPr>
        <w:rFonts w:ascii="Calibri" w:hAnsi="Calibri"/>
        <w:i/>
        <w:color w:val="003366"/>
        <w:sz w:val="19"/>
        <w:szCs w:val="19"/>
        <w:lang w:val="en-US"/>
      </w:rPr>
      <w:t xml:space="preserve"> </w:t>
    </w:r>
    <w:r w:rsidR="00B1771A" w:rsidRPr="00AA1391">
      <w:rPr>
        <w:rFonts w:ascii="Calibri" w:hAnsi="Calibri"/>
        <w:i/>
        <w:color w:val="003366"/>
        <w:sz w:val="19"/>
        <w:szCs w:val="19"/>
        <w:lang w:val="en-US"/>
      </w:rPr>
      <w:t>Université Jean Moulin</w:t>
    </w:r>
    <w:r w:rsidR="002A1DFD" w:rsidRPr="00AA1391">
      <w:rPr>
        <w:rFonts w:ascii="Calibri" w:hAnsi="Calibri"/>
        <w:i/>
        <w:color w:val="003366"/>
        <w:sz w:val="19"/>
        <w:szCs w:val="19"/>
        <w:lang w:val="en-US"/>
      </w:rPr>
      <w:t xml:space="preserve"> </w:t>
    </w:r>
    <w:r w:rsidR="00B1771A" w:rsidRPr="00AA1391">
      <w:rPr>
        <w:rFonts w:ascii="Calibri" w:hAnsi="Calibri"/>
        <w:i/>
        <w:color w:val="003366"/>
        <w:sz w:val="19"/>
        <w:szCs w:val="19"/>
        <w:lang w:val="en-US"/>
      </w:rPr>
      <w:t xml:space="preserve">- </w:t>
    </w:r>
    <w:r w:rsidR="008E287B" w:rsidRPr="00AA1391">
      <w:rPr>
        <w:rFonts w:ascii="Calibri" w:hAnsi="Calibri"/>
        <w:i/>
        <w:color w:val="003366"/>
        <w:sz w:val="19"/>
        <w:szCs w:val="19"/>
        <w:lang w:val="en-US"/>
      </w:rPr>
      <w:t xml:space="preserve">CV </w:t>
    </w:r>
    <w:r w:rsidR="008665B2">
      <w:rPr>
        <w:rFonts w:ascii="Calibri" w:hAnsi="Calibri"/>
        <w:i/>
        <w:color w:val="003366"/>
        <w:sz w:val="19"/>
        <w:szCs w:val="19"/>
        <w:lang w:val="en-US"/>
      </w:rPr>
      <w:t>Noémie Dominguez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DDC4A" w14:textId="77777777" w:rsidR="00F80E84" w:rsidRDefault="00F80E84">
      <w:r>
        <w:separator/>
      </w:r>
    </w:p>
  </w:footnote>
  <w:footnote w:type="continuationSeparator" w:id="0">
    <w:p w14:paraId="49F6ACA0" w14:textId="77777777" w:rsidR="00F80E84" w:rsidRDefault="00F8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70D0A" w14:textId="77777777" w:rsidR="005E08C6" w:rsidRDefault="005E08C6">
    <w:pPr>
      <w:pStyle w:val="En-tte"/>
      <w:framePr w:wrap="around" w:vAnchor="text" w:hAnchor="margin" w:xAlign="center" w:y="1"/>
      <w:rPr>
        <w:rStyle w:val="Numrodepage"/>
      </w:rPr>
    </w:pPr>
    <w:r>
      <w:rPr>
        <w:rStyle w:val="Numrodepage"/>
      </w:rPr>
      <w:fldChar w:fldCharType="begin"/>
    </w:r>
    <w:r w:rsidR="00634E3F">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p w14:paraId="425C1279" w14:textId="77777777" w:rsidR="005E08C6" w:rsidRDefault="005E08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62E2" w14:textId="77777777" w:rsidR="005E08C6" w:rsidRPr="00E85385" w:rsidRDefault="005E08C6">
    <w:pPr>
      <w:pStyle w:val="En-tte"/>
      <w:framePr w:wrap="around" w:vAnchor="text" w:hAnchor="margin" w:xAlign="center" w:y="1"/>
      <w:rPr>
        <w:rStyle w:val="Numrodepage"/>
        <w:rFonts w:ascii="Tahoma" w:hAnsi="Tahoma"/>
        <w:b/>
        <w:color w:val="003366"/>
        <w:sz w:val="18"/>
      </w:rPr>
    </w:pPr>
    <w:r w:rsidRPr="00E85385">
      <w:rPr>
        <w:rStyle w:val="Numrodepage"/>
        <w:rFonts w:ascii="Tahoma" w:hAnsi="Tahoma"/>
        <w:b/>
        <w:color w:val="003366"/>
        <w:sz w:val="18"/>
      </w:rPr>
      <w:fldChar w:fldCharType="begin"/>
    </w:r>
    <w:r w:rsidR="00634E3F">
      <w:rPr>
        <w:rStyle w:val="Numrodepage"/>
        <w:rFonts w:ascii="Tahoma" w:hAnsi="Tahoma"/>
        <w:b/>
        <w:color w:val="003366"/>
        <w:sz w:val="18"/>
      </w:rPr>
      <w:instrText>PAGE</w:instrText>
    </w:r>
    <w:r w:rsidRPr="00E85385">
      <w:rPr>
        <w:rStyle w:val="Numrodepage"/>
        <w:rFonts w:ascii="Tahoma" w:hAnsi="Tahoma"/>
        <w:b/>
        <w:color w:val="003366"/>
        <w:sz w:val="18"/>
      </w:rPr>
      <w:instrText xml:space="preserve">  </w:instrText>
    </w:r>
    <w:r w:rsidRPr="00E85385">
      <w:rPr>
        <w:rStyle w:val="Numrodepage"/>
        <w:rFonts w:ascii="Tahoma" w:hAnsi="Tahoma"/>
        <w:b/>
        <w:color w:val="003366"/>
        <w:sz w:val="18"/>
      </w:rPr>
      <w:fldChar w:fldCharType="separate"/>
    </w:r>
    <w:r w:rsidR="006447AE">
      <w:rPr>
        <w:rStyle w:val="Numrodepage"/>
        <w:rFonts w:ascii="Tahoma" w:hAnsi="Tahoma"/>
        <w:b/>
        <w:noProof/>
        <w:color w:val="003366"/>
        <w:sz w:val="18"/>
      </w:rPr>
      <w:t>1</w:t>
    </w:r>
    <w:r w:rsidRPr="00E85385">
      <w:rPr>
        <w:rStyle w:val="Numrodepage"/>
        <w:rFonts w:ascii="Tahoma" w:hAnsi="Tahoma"/>
        <w:b/>
        <w:color w:val="003366"/>
        <w:sz w:val="18"/>
      </w:rPr>
      <w:fldChar w:fldCharType="end"/>
    </w:r>
  </w:p>
  <w:p w14:paraId="76231FF6" w14:textId="77777777" w:rsidR="005E08C6" w:rsidRPr="00B1771A" w:rsidRDefault="005E08C6">
    <w:pPr>
      <w:pStyle w:val="En-tte"/>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808D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C3FCA"/>
    <w:multiLevelType w:val="hybridMultilevel"/>
    <w:tmpl w:val="F29E5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B2333"/>
    <w:multiLevelType w:val="hybridMultilevel"/>
    <w:tmpl w:val="41442988"/>
    <w:lvl w:ilvl="0" w:tplc="4C8CF874">
      <w:start w:val="6"/>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70237"/>
    <w:multiLevelType w:val="hybridMultilevel"/>
    <w:tmpl w:val="D60E5456"/>
    <w:lvl w:ilvl="0" w:tplc="474CB1F0">
      <w:start w:val="1"/>
      <w:numFmt w:val="bullet"/>
      <w:lvlText w:val=""/>
      <w:lvlJc w:val="left"/>
      <w:pPr>
        <w:tabs>
          <w:tab w:val="num" w:pos="360"/>
        </w:tabs>
        <w:ind w:left="360" w:hanging="360"/>
      </w:pPr>
      <w:rPr>
        <w:rFonts w:ascii="Wingdings" w:hAnsi="Wingdings" w:hint="default"/>
        <w:color w:val="003366"/>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D1D3D"/>
    <w:multiLevelType w:val="hybridMultilevel"/>
    <w:tmpl w:val="A85449D4"/>
    <w:lvl w:ilvl="0" w:tplc="8452CDE0">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67012F"/>
    <w:multiLevelType w:val="hybridMultilevel"/>
    <w:tmpl w:val="461E5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1F711E"/>
    <w:multiLevelType w:val="hybridMultilevel"/>
    <w:tmpl w:val="DBAC023A"/>
    <w:lvl w:ilvl="0" w:tplc="DC9AAB3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0955A5"/>
    <w:multiLevelType w:val="hybridMultilevel"/>
    <w:tmpl w:val="0D2EDFCA"/>
    <w:lvl w:ilvl="0" w:tplc="4C8CF874">
      <w:start w:val="6"/>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671159"/>
    <w:multiLevelType w:val="hybridMultilevel"/>
    <w:tmpl w:val="812E4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FA1DC0"/>
    <w:multiLevelType w:val="hybridMultilevel"/>
    <w:tmpl w:val="2FC4F0D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0B32FE"/>
    <w:multiLevelType w:val="hybridMultilevel"/>
    <w:tmpl w:val="EC3ECF38"/>
    <w:lvl w:ilvl="0" w:tplc="9E78F8DE">
      <w:start w:val="1"/>
      <w:numFmt w:val="bullet"/>
      <w:lvlText w:val=""/>
      <w:lvlJc w:val="left"/>
      <w:pPr>
        <w:tabs>
          <w:tab w:val="num" w:pos="360"/>
        </w:tabs>
        <w:ind w:left="360" w:hanging="360"/>
      </w:pPr>
      <w:rPr>
        <w:rFonts w:ascii="Wingdings" w:hAnsi="Wingdings" w:hint="default"/>
        <w:color w:val="003366"/>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D5C24"/>
    <w:multiLevelType w:val="hybridMultilevel"/>
    <w:tmpl w:val="35741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F75EC5"/>
    <w:multiLevelType w:val="hybridMultilevel"/>
    <w:tmpl w:val="F1362FF6"/>
    <w:lvl w:ilvl="0" w:tplc="DC9AAB32">
      <w:numFmt w:val="bullet"/>
      <w:lvlText w:val="-"/>
      <w:lvlJc w:val="left"/>
      <w:pPr>
        <w:tabs>
          <w:tab w:val="num" w:pos="360"/>
        </w:tabs>
        <w:ind w:left="360" w:hanging="360"/>
      </w:pPr>
      <w:rPr>
        <w:rFonts w:ascii="Times New Roman" w:hAnsi="Times New Roman" w:hint="default"/>
        <w:color w:val="003366"/>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20F23"/>
    <w:multiLevelType w:val="hybridMultilevel"/>
    <w:tmpl w:val="BAEEC116"/>
    <w:lvl w:ilvl="0" w:tplc="9E78F8DE">
      <w:start w:val="1"/>
      <w:numFmt w:val="bullet"/>
      <w:lvlText w:val=""/>
      <w:lvlJc w:val="left"/>
      <w:pPr>
        <w:tabs>
          <w:tab w:val="num" w:pos="360"/>
        </w:tabs>
        <w:ind w:left="360" w:hanging="360"/>
      </w:pPr>
      <w:rPr>
        <w:rFonts w:ascii="Wingdings" w:hAnsi="Wingdings" w:hint="default"/>
        <w:color w:val="003366"/>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467B3A"/>
    <w:multiLevelType w:val="hybridMultilevel"/>
    <w:tmpl w:val="65F2943E"/>
    <w:lvl w:ilvl="0" w:tplc="040C0001">
      <w:start w:val="1"/>
      <w:numFmt w:val="bullet"/>
      <w:lvlText w:val=""/>
      <w:lvlJc w:val="left"/>
      <w:pPr>
        <w:ind w:left="720" w:hanging="360"/>
      </w:pPr>
      <w:rPr>
        <w:rFonts w:ascii="Symbol" w:hAnsi="Symbol" w:hint="default"/>
        <w:b w:val="0"/>
        <w:i w:val="0"/>
        <w:color w:val="auto"/>
        <w:sz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41385555"/>
    <w:multiLevelType w:val="singleLevel"/>
    <w:tmpl w:val="DC9AAB3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99E6782"/>
    <w:multiLevelType w:val="hybridMultilevel"/>
    <w:tmpl w:val="56545674"/>
    <w:lvl w:ilvl="0" w:tplc="040C0001">
      <w:start w:val="1"/>
      <w:numFmt w:val="bullet"/>
      <w:lvlText w:val=""/>
      <w:lvlJc w:val="left"/>
      <w:pPr>
        <w:ind w:left="720" w:hanging="360"/>
      </w:pPr>
      <w:rPr>
        <w:rFonts w:ascii="Symbol" w:hAnsi="Symbol" w:hint="default"/>
        <w:b w:val="0"/>
        <w:i w:val="0"/>
        <w:color w:val="auto"/>
        <w:sz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4A2654A8"/>
    <w:multiLevelType w:val="hybridMultilevel"/>
    <w:tmpl w:val="E67CC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7C748B"/>
    <w:multiLevelType w:val="hybridMultilevel"/>
    <w:tmpl w:val="B0425E6E"/>
    <w:lvl w:ilvl="0" w:tplc="040C0001">
      <w:start w:val="1"/>
      <w:numFmt w:val="bullet"/>
      <w:lvlText w:val=""/>
      <w:lvlJc w:val="left"/>
      <w:pPr>
        <w:ind w:left="720" w:hanging="360"/>
      </w:pPr>
      <w:rPr>
        <w:rFonts w:ascii="Symbol" w:hAnsi="Symbol" w:hint="default"/>
        <w:b w:val="0"/>
        <w:i w:val="0"/>
        <w:color w:val="auto"/>
        <w:sz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5F516195"/>
    <w:multiLevelType w:val="hybridMultilevel"/>
    <w:tmpl w:val="C762B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007108"/>
    <w:multiLevelType w:val="hybridMultilevel"/>
    <w:tmpl w:val="1B56F5A0"/>
    <w:lvl w:ilvl="0" w:tplc="040C0001">
      <w:start w:val="1"/>
      <w:numFmt w:val="bullet"/>
      <w:lvlText w:val=""/>
      <w:lvlJc w:val="left"/>
      <w:pPr>
        <w:ind w:left="720" w:hanging="360"/>
      </w:pPr>
      <w:rPr>
        <w:rFonts w:ascii="Symbol" w:hAnsi="Symbol" w:hint="default"/>
        <w:b w:val="0"/>
        <w:i w:val="0"/>
        <w:color w:val="auto"/>
        <w:sz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7A5275E0"/>
    <w:multiLevelType w:val="hybridMultilevel"/>
    <w:tmpl w:val="CC22D806"/>
    <w:lvl w:ilvl="0" w:tplc="C2CA5F82">
      <w:start w:val="1"/>
      <w:numFmt w:val="bullet"/>
      <w:lvlText w:val=""/>
      <w:lvlJc w:val="left"/>
      <w:pPr>
        <w:tabs>
          <w:tab w:val="num" w:pos="360"/>
        </w:tabs>
        <w:ind w:left="360" w:hanging="360"/>
      </w:pPr>
      <w:rPr>
        <w:rFonts w:ascii="Wingdings" w:hAnsi="Wingdings" w:hint="default"/>
        <w:color w:val="1F497D"/>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1277C0"/>
    <w:multiLevelType w:val="hybridMultilevel"/>
    <w:tmpl w:val="A4142C46"/>
    <w:lvl w:ilvl="0" w:tplc="F6582F3E">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3"/>
  </w:num>
  <w:num w:numId="4">
    <w:abstractNumId w:val="15"/>
  </w:num>
  <w:num w:numId="5">
    <w:abstractNumId w:val="0"/>
  </w:num>
  <w:num w:numId="6">
    <w:abstractNumId w:val="19"/>
  </w:num>
  <w:num w:numId="7">
    <w:abstractNumId w:val="9"/>
  </w:num>
  <w:num w:numId="8">
    <w:abstractNumId w:val="6"/>
  </w:num>
  <w:num w:numId="9">
    <w:abstractNumId w:val="12"/>
  </w:num>
  <w:num w:numId="10">
    <w:abstractNumId w:val="7"/>
  </w:num>
  <w:num w:numId="11">
    <w:abstractNumId w:val="2"/>
  </w:num>
  <w:num w:numId="12">
    <w:abstractNumId w:val="21"/>
  </w:num>
  <w:num w:numId="13">
    <w:abstractNumId w:val="22"/>
  </w:num>
  <w:num w:numId="14">
    <w:abstractNumId w:val="16"/>
  </w:num>
  <w:num w:numId="15">
    <w:abstractNumId w:val="14"/>
  </w:num>
  <w:num w:numId="16">
    <w:abstractNumId w:val="11"/>
  </w:num>
  <w:num w:numId="17">
    <w:abstractNumId w:val="1"/>
  </w:num>
  <w:num w:numId="18">
    <w:abstractNumId w:val="20"/>
  </w:num>
  <w:num w:numId="19">
    <w:abstractNumId w:val="18"/>
  </w:num>
  <w:num w:numId="20">
    <w:abstractNumId w:val="5"/>
  </w:num>
  <w:num w:numId="21">
    <w:abstractNumId w:val="17"/>
  </w:num>
  <w:num w:numId="22">
    <w:abstractNumId w:val="8"/>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1B"/>
    <w:rsid w:val="0000224A"/>
    <w:rsid w:val="000041ED"/>
    <w:rsid w:val="00017A05"/>
    <w:rsid w:val="00043CC2"/>
    <w:rsid w:val="00076AC0"/>
    <w:rsid w:val="000B15E0"/>
    <w:rsid w:val="000E1C3B"/>
    <w:rsid w:val="000F14C8"/>
    <w:rsid w:val="000F2334"/>
    <w:rsid w:val="000F5973"/>
    <w:rsid w:val="0010276C"/>
    <w:rsid w:val="0010411C"/>
    <w:rsid w:val="00130FC2"/>
    <w:rsid w:val="001A028B"/>
    <w:rsid w:val="001D6965"/>
    <w:rsid w:val="001E1BAB"/>
    <w:rsid w:val="00215B07"/>
    <w:rsid w:val="0028589F"/>
    <w:rsid w:val="002A1DFD"/>
    <w:rsid w:val="002B51AD"/>
    <w:rsid w:val="002C3AD0"/>
    <w:rsid w:val="002C4B60"/>
    <w:rsid w:val="002D551D"/>
    <w:rsid w:val="00322895"/>
    <w:rsid w:val="00377B1A"/>
    <w:rsid w:val="00382F9C"/>
    <w:rsid w:val="003944E9"/>
    <w:rsid w:val="003D56F4"/>
    <w:rsid w:val="003E702B"/>
    <w:rsid w:val="004166F1"/>
    <w:rsid w:val="004450B9"/>
    <w:rsid w:val="004521ED"/>
    <w:rsid w:val="004558C1"/>
    <w:rsid w:val="00457826"/>
    <w:rsid w:val="00463C54"/>
    <w:rsid w:val="004D0A8A"/>
    <w:rsid w:val="004E481B"/>
    <w:rsid w:val="004E4EFA"/>
    <w:rsid w:val="004F4D1C"/>
    <w:rsid w:val="00527E7E"/>
    <w:rsid w:val="00542D67"/>
    <w:rsid w:val="00587EBF"/>
    <w:rsid w:val="0059361C"/>
    <w:rsid w:val="005A0524"/>
    <w:rsid w:val="005A7687"/>
    <w:rsid w:val="005B2710"/>
    <w:rsid w:val="005C6035"/>
    <w:rsid w:val="005E08C6"/>
    <w:rsid w:val="00621ED6"/>
    <w:rsid w:val="00634E3F"/>
    <w:rsid w:val="0064043B"/>
    <w:rsid w:val="006447AE"/>
    <w:rsid w:val="0065098A"/>
    <w:rsid w:val="0068714E"/>
    <w:rsid w:val="006C1759"/>
    <w:rsid w:val="006D0A1B"/>
    <w:rsid w:val="006E4A42"/>
    <w:rsid w:val="006E6A26"/>
    <w:rsid w:val="007050E4"/>
    <w:rsid w:val="00740205"/>
    <w:rsid w:val="00745888"/>
    <w:rsid w:val="00757368"/>
    <w:rsid w:val="00765832"/>
    <w:rsid w:val="00772045"/>
    <w:rsid w:val="007723C3"/>
    <w:rsid w:val="007A25D6"/>
    <w:rsid w:val="007F21DB"/>
    <w:rsid w:val="00840B35"/>
    <w:rsid w:val="00844658"/>
    <w:rsid w:val="0085187A"/>
    <w:rsid w:val="008665B2"/>
    <w:rsid w:val="0088244B"/>
    <w:rsid w:val="00897EF7"/>
    <w:rsid w:val="008A3C95"/>
    <w:rsid w:val="008C33F6"/>
    <w:rsid w:val="008D50E8"/>
    <w:rsid w:val="008E287B"/>
    <w:rsid w:val="00903572"/>
    <w:rsid w:val="0091535D"/>
    <w:rsid w:val="0093330B"/>
    <w:rsid w:val="00942373"/>
    <w:rsid w:val="0095601E"/>
    <w:rsid w:val="00957D09"/>
    <w:rsid w:val="00960A60"/>
    <w:rsid w:val="009622ED"/>
    <w:rsid w:val="00970EA1"/>
    <w:rsid w:val="009718A1"/>
    <w:rsid w:val="009969E2"/>
    <w:rsid w:val="00A10F74"/>
    <w:rsid w:val="00A24820"/>
    <w:rsid w:val="00A4740F"/>
    <w:rsid w:val="00A67573"/>
    <w:rsid w:val="00AA1391"/>
    <w:rsid w:val="00AB7442"/>
    <w:rsid w:val="00AD30F1"/>
    <w:rsid w:val="00AD4EAE"/>
    <w:rsid w:val="00AD6159"/>
    <w:rsid w:val="00AE4491"/>
    <w:rsid w:val="00AF7E61"/>
    <w:rsid w:val="00B13BA7"/>
    <w:rsid w:val="00B1771A"/>
    <w:rsid w:val="00B4034B"/>
    <w:rsid w:val="00B5559C"/>
    <w:rsid w:val="00B91547"/>
    <w:rsid w:val="00BC50EF"/>
    <w:rsid w:val="00BE61A7"/>
    <w:rsid w:val="00C00300"/>
    <w:rsid w:val="00C00DD7"/>
    <w:rsid w:val="00C648B6"/>
    <w:rsid w:val="00C77463"/>
    <w:rsid w:val="00CC027A"/>
    <w:rsid w:val="00CC3ECD"/>
    <w:rsid w:val="00CE6EB0"/>
    <w:rsid w:val="00CF63F4"/>
    <w:rsid w:val="00D2097F"/>
    <w:rsid w:val="00D33EA1"/>
    <w:rsid w:val="00D46907"/>
    <w:rsid w:val="00D513DD"/>
    <w:rsid w:val="00D546EE"/>
    <w:rsid w:val="00D61CBD"/>
    <w:rsid w:val="00D71A1F"/>
    <w:rsid w:val="00DC0D46"/>
    <w:rsid w:val="00DD25AB"/>
    <w:rsid w:val="00DD2F98"/>
    <w:rsid w:val="00DE23CA"/>
    <w:rsid w:val="00DE518A"/>
    <w:rsid w:val="00DF4B13"/>
    <w:rsid w:val="00E31486"/>
    <w:rsid w:val="00E60323"/>
    <w:rsid w:val="00E7419E"/>
    <w:rsid w:val="00E76D96"/>
    <w:rsid w:val="00E85385"/>
    <w:rsid w:val="00E92801"/>
    <w:rsid w:val="00F00891"/>
    <w:rsid w:val="00F1685E"/>
    <w:rsid w:val="00F17B0F"/>
    <w:rsid w:val="00F636C0"/>
    <w:rsid w:val="00F74F42"/>
    <w:rsid w:val="00F80E84"/>
    <w:rsid w:val="00FB5E51"/>
    <w:rsid w:val="00FC0D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FBAC48"/>
  <w15:docId w15:val="{EDBD481D-53E7-4859-8D11-C739CCA8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sz w:val="24"/>
    </w:rPr>
  </w:style>
  <w:style w:type="paragraph" w:styleId="Titre2">
    <w:name w:val="heading 2"/>
    <w:basedOn w:val="Normal"/>
    <w:next w:val="Normal"/>
    <w:link w:val="Titre2Car"/>
    <w:semiHidden/>
    <w:unhideWhenUsed/>
    <w:qFormat/>
    <w:rsid w:val="00382F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customStyle="1" w:styleId="Notedebasdepage1">
    <w:name w:val="Note de bas de page1"/>
    <w:pPr>
      <w:keepLines/>
      <w:spacing w:line="264" w:lineRule="exact"/>
      <w:ind w:left="312" w:hanging="312"/>
      <w:jc w:val="both"/>
    </w:pPr>
    <w:rPr>
      <w:rFonts w:ascii="Times" w:hAnsi="Times"/>
      <w:sz w:val="16"/>
    </w:rPr>
  </w:style>
  <w:style w:type="paragraph" w:customStyle="1" w:styleId="C1">
    <w:name w:val="C1"/>
    <w:basedOn w:val="Normal"/>
    <w:pPr>
      <w:tabs>
        <w:tab w:val="left" w:pos="440"/>
      </w:tabs>
      <w:ind w:left="640" w:hanging="480"/>
    </w:pPr>
    <w:rPr>
      <w:rFonts w:ascii="Palatino" w:hAnsi="Palatino"/>
      <w:sz w:val="24"/>
    </w:rPr>
  </w:style>
  <w:style w:type="paragraph" w:customStyle="1" w:styleId="B1">
    <w:name w:val="B1"/>
    <w:basedOn w:val="Normal"/>
    <w:pPr>
      <w:tabs>
        <w:tab w:val="left" w:pos="580"/>
      </w:tabs>
      <w:ind w:left="840" w:hanging="700"/>
    </w:pPr>
    <w:rPr>
      <w:rFonts w:ascii="Palatino" w:hAnsi="Palatino"/>
      <w:sz w:val="24"/>
    </w:rPr>
  </w:style>
  <w:style w:type="paragraph" w:styleId="Retraitcorpsdetexte">
    <w:name w:val="Body Text Indent"/>
    <w:basedOn w:val="Normal"/>
    <w:rsid w:val="00BC50EF"/>
    <w:pPr>
      <w:tabs>
        <w:tab w:val="right" w:pos="2410"/>
        <w:tab w:val="left" w:pos="2694"/>
      </w:tabs>
      <w:spacing w:after="40"/>
      <w:ind w:left="2694"/>
    </w:pPr>
    <w:rPr>
      <w:color w:val="800000"/>
    </w:rPr>
  </w:style>
  <w:style w:type="paragraph" w:customStyle="1" w:styleId="Normal1">
    <w:name w:val="Normal1"/>
    <w:basedOn w:val="Normal"/>
    <w:rsid w:val="00757368"/>
    <w:pPr>
      <w:spacing w:after="200" w:line="260" w:lineRule="atLeast"/>
      <w:jc w:val="both"/>
    </w:pPr>
    <w:rPr>
      <w:rFonts w:ascii="Calibri" w:hAnsi="Calibri"/>
      <w:sz w:val="22"/>
      <w:szCs w:val="22"/>
    </w:rPr>
  </w:style>
  <w:style w:type="character" w:customStyle="1" w:styleId="normalchar1">
    <w:name w:val="normal__char1"/>
    <w:rsid w:val="00757368"/>
    <w:rPr>
      <w:rFonts w:ascii="Calibri" w:hAnsi="Calibri" w:hint="default"/>
      <w:sz w:val="22"/>
      <w:szCs w:val="22"/>
    </w:rPr>
  </w:style>
  <w:style w:type="paragraph" w:styleId="Paragraphedeliste">
    <w:name w:val="List Paragraph"/>
    <w:basedOn w:val="Normal"/>
    <w:uiPriority w:val="34"/>
    <w:qFormat/>
    <w:rsid w:val="00757368"/>
    <w:pPr>
      <w:ind w:left="720"/>
      <w:contextualSpacing/>
    </w:pPr>
    <w:rPr>
      <w:sz w:val="24"/>
      <w:szCs w:val="24"/>
    </w:rPr>
  </w:style>
  <w:style w:type="paragraph" w:styleId="Textedebulles">
    <w:name w:val="Balloon Text"/>
    <w:basedOn w:val="Normal"/>
    <w:link w:val="TextedebullesCar"/>
    <w:rsid w:val="00903572"/>
    <w:rPr>
      <w:rFonts w:ascii="Tahoma" w:hAnsi="Tahoma" w:cs="Tahoma"/>
      <w:sz w:val="16"/>
      <w:szCs w:val="16"/>
    </w:rPr>
  </w:style>
  <w:style w:type="character" w:customStyle="1" w:styleId="TextedebullesCar">
    <w:name w:val="Texte de bulles Car"/>
    <w:link w:val="Textedebulles"/>
    <w:rsid w:val="00903572"/>
    <w:rPr>
      <w:rFonts w:ascii="Tahoma" w:hAnsi="Tahoma" w:cs="Tahoma"/>
      <w:sz w:val="16"/>
      <w:szCs w:val="16"/>
    </w:rPr>
  </w:style>
  <w:style w:type="character" w:styleId="Lienhypertexte">
    <w:name w:val="Hyperlink"/>
    <w:rsid w:val="00D513DD"/>
    <w:rPr>
      <w:color w:val="0000FF"/>
      <w:u w:val="single"/>
    </w:rPr>
  </w:style>
  <w:style w:type="character" w:styleId="Marquedecommentaire">
    <w:name w:val="annotation reference"/>
    <w:rsid w:val="00D71A1F"/>
    <w:rPr>
      <w:sz w:val="16"/>
      <w:szCs w:val="16"/>
    </w:rPr>
  </w:style>
  <w:style w:type="paragraph" w:styleId="Commentaire">
    <w:name w:val="annotation text"/>
    <w:basedOn w:val="Normal"/>
    <w:link w:val="CommentaireCar"/>
    <w:rsid w:val="00D71A1F"/>
  </w:style>
  <w:style w:type="character" w:customStyle="1" w:styleId="CommentaireCar">
    <w:name w:val="Commentaire Car"/>
    <w:basedOn w:val="Policepardfaut"/>
    <w:link w:val="Commentaire"/>
    <w:rsid w:val="00D71A1F"/>
  </w:style>
  <w:style w:type="paragraph" w:styleId="Objetducommentaire">
    <w:name w:val="annotation subject"/>
    <w:basedOn w:val="Commentaire"/>
    <w:next w:val="Commentaire"/>
    <w:link w:val="ObjetducommentaireCar"/>
    <w:rsid w:val="00D71A1F"/>
    <w:rPr>
      <w:b/>
      <w:bCs/>
    </w:rPr>
  </w:style>
  <w:style w:type="character" w:customStyle="1" w:styleId="ObjetducommentaireCar">
    <w:name w:val="Objet du commentaire Car"/>
    <w:link w:val="Objetducommentaire"/>
    <w:rsid w:val="00D71A1F"/>
    <w:rPr>
      <w:b/>
      <w:bCs/>
    </w:rPr>
  </w:style>
  <w:style w:type="table" w:styleId="Grilledutableau">
    <w:name w:val="Table Grid"/>
    <w:basedOn w:val="TableauNormal"/>
    <w:uiPriority w:val="39"/>
    <w:rsid w:val="00043CC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F5973"/>
    <w:rPr>
      <w:color w:val="605E5C"/>
      <w:shd w:val="clear" w:color="auto" w:fill="E1DFDD"/>
    </w:rPr>
  </w:style>
  <w:style w:type="character" w:customStyle="1" w:styleId="Titre2Car">
    <w:name w:val="Titre 2 Car"/>
    <w:basedOn w:val="Policepardfaut"/>
    <w:link w:val="Titre2"/>
    <w:semiHidden/>
    <w:rsid w:val="00382F9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6613">
      <w:bodyDiv w:val="1"/>
      <w:marLeft w:val="0"/>
      <w:marRight w:val="0"/>
      <w:marTop w:val="0"/>
      <w:marBottom w:val="0"/>
      <w:divBdr>
        <w:top w:val="none" w:sz="0" w:space="0" w:color="auto"/>
        <w:left w:val="none" w:sz="0" w:space="0" w:color="auto"/>
        <w:bottom w:val="none" w:sz="0" w:space="0" w:color="auto"/>
        <w:right w:val="none" w:sz="0" w:space="0" w:color="auto"/>
      </w:divBdr>
    </w:div>
    <w:div w:id="430973085">
      <w:bodyDiv w:val="1"/>
      <w:marLeft w:val="0"/>
      <w:marRight w:val="0"/>
      <w:marTop w:val="0"/>
      <w:marBottom w:val="0"/>
      <w:divBdr>
        <w:top w:val="none" w:sz="0" w:space="0" w:color="auto"/>
        <w:left w:val="none" w:sz="0" w:space="0" w:color="auto"/>
        <w:bottom w:val="none" w:sz="0" w:space="0" w:color="auto"/>
        <w:right w:val="none" w:sz="0" w:space="0" w:color="auto"/>
      </w:divBdr>
    </w:div>
    <w:div w:id="1033964890">
      <w:bodyDiv w:val="1"/>
      <w:marLeft w:val="0"/>
      <w:marRight w:val="0"/>
      <w:marTop w:val="0"/>
      <w:marBottom w:val="0"/>
      <w:divBdr>
        <w:top w:val="none" w:sz="0" w:space="0" w:color="auto"/>
        <w:left w:val="none" w:sz="0" w:space="0" w:color="auto"/>
        <w:bottom w:val="none" w:sz="0" w:space="0" w:color="auto"/>
        <w:right w:val="none" w:sz="0" w:space="0" w:color="auto"/>
      </w:divBdr>
    </w:div>
    <w:div w:id="1346518668">
      <w:bodyDiv w:val="1"/>
      <w:marLeft w:val="0"/>
      <w:marRight w:val="0"/>
      <w:marTop w:val="0"/>
      <w:marBottom w:val="0"/>
      <w:divBdr>
        <w:top w:val="none" w:sz="0" w:space="0" w:color="auto"/>
        <w:left w:val="none" w:sz="0" w:space="0" w:color="auto"/>
        <w:bottom w:val="none" w:sz="0" w:space="0" w:color="auto"/>
        <w:right w:val="none" w:sz="0" w:space="0" w:color="auto"/>
      </w:divBdr>
    </w:div>
    <w:div w:id="1544513649">
      <w:bodyDiv w:val="1"/>
      <w:marLeft w:val="0"/>
      <w:marRight w:val="0"/>
      <w:marTop w:val="0"/>
      <w:marBottom w:val="0"/>
      <w:divBdr>
        <w:top w:val="none" w:sz="0" w:space="0" w:color="auto"/>
        <w:left w:val="none" w:sz="0" w:space="0" w:color="auto"/>
        <w:bottom w:val="none" w:sz="0" w:space="0" w:color="auto"/>
        <w:right w:val="none" w:sz="0" w:space="0" w:color="auto"/>
      </w:divBdr>
    </w:div>
    <w:div w:id="1695644173">
      <w:bodyDiv w:val="1"/>
      <w:marLeft w:val="0"/>
      <w:marRight w:val="0"/>
      <w:marTop w:val="0"/>
      <w:marBottom w:val="0"/>
      <w:divBdr>
        <w:top w:val="none" w:sz="0" w:space="0" w:color="auto"/>
        <w:left w:val="none" w:sz="0" w:space="0" w:color="auto"/>
        <w:bottom w:val="none" w:sz="0" w:space="0" w:color="auto"/>
        <w:right w:val="none" w:sz="0" w:space="0" w:color="auto"/>
      </w:divBdr>
    </w:div>
    <w:div w:id="1872838271">
      <w:bodyDiv w:val="1"/>
      <w:marLeft w:val="0"/>
      <w:marRight w:val="0"/>
      <w:marTop w:val="0"/>
      <w:marBottom w:val="0"/>
      <w:divBdr>
        <w:top w:val="none" w:sz="0" w:space="0" w:color="auto"/>
        <w:left w:val="none" w:sz="0" w:space="0" w:color="auto"/>
        <w:bottom w:val="none" w:sz="0" w:space="0" w:color="auto"/>
        <w:right w:val="none" w:sz="0" w:space="0" w:color="auto"/>
      </w:divBdr>
      <w:divsChild>
        <w:div w:id="131059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linkedin.com/in/noemiedomingue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rging-housing-project.eu" TargetMode="External"/><Relationship Id="rId4" Type="http://schemas.openxmlformats.org/officeDocument/2006/relationships/settings" Target="settings.xml"/><Relationship Id="rId9" Type="http://schemas.openxmlformats.org/officeDocument/2006/relationships/hyperlink" Target="https://theconversation.com/en-quoi-les-reseaux-des-expatries-francais-different-ils-de-ceux-de-leurs-homologues-allemands-22422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C55AD-13EA-4579-A685-CE40CABD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5166</Words>
  <Characters>28419</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CV enseignants IAE</vt:lpstr>
    </vt:vector>
  </TitlesOfParts>
  <Company>LYON3</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enseignants IAE</dc:title>
  <dc:creator>Mme PARMENTIER</dc:creator>
  <cp:lastModifiedBy>DOMINGUEZ Noemie</cp:lastModifiedBy>
  <cp:revision>6</cp:revision>
  <cp:lastPrinted>2016-06-27T16:53:00Z</cp:lastPrinted>
  <dcterms:created xsi:type="dcterms:W3CDTF">2025-01-22T11:10:00Z</dcterms:created>
  <dcterms:modified xsi:type="dcterms:W3CDTF">2026-02-24T11:06:00Z</dcterms:modified>
</cp:coreProperties>
</file>